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D5F1" w14:textId="163CEC93" w:rsidR="00BF3A5D" w:rsidRPr="00BF3A5D" w:rsidRDefault="00BF3A5D" w:rsidP="00BF3A5D">
      <w:pPr>
        <w:rPr>
          <w:rFonts w:asciiTheme="minorHAnsi" w:hAnsiTheme="minorHAnsi" w:cstheme="minorHAnsi"/>
          <w:b/>
          <w:bCs/>
          <w:sz w:val="24"/>
          <w:szCs w:val="24"/>
        </w:rPr>
      </w:pPr>
      <w:r>
        <w:rPr>
          <w:rFonts w:asciiTheme="minorHAnsi" w:hAnsiTheme="minorHAnsi" w:cstheme="minorHAnsi"/>
          <w:b/>
          <w:bCs/>
          <w:sz w:val="24"/>
          <w:szCs w:val="24"/>
        </w:rPr>
        <w:t>Student Behavioral Health Concern Referral Policy</w:t>
      </w:r>
    </w:p>
    <w:p w14:paraId="246D8ED7" w14:textId="77777777" w:rsidR="00BF3A5D" w:rsidRDefault="00BF3A5D" w:rsidP="00BF3A5D"/>
    <w:p w14:paraId="6B054D53" w14:textId="175EA1B0" w:rsidR="00F870A2" w:rsidRPr="00BF3A5D" w:rsidRDefault="00F870A2" w:rsidP="00F870A2">
      <w:pPr>
        <w:pStyle w:val="Heading2"/>
        <w:rPr>
          <w:rFonts w:ascii="Calibri" w:hAnsi="Calibri" w:cs="Calibri"/>
          <w:b/>
          <w:bCs/>
          <w:color w:val="auto"/>
          <w:sz w:val="20"/>
          <w:szCs w:val="20"/>
        </w:rPr>
      </w:pPr>
      <w:r w:rsidRPr="00BF3A5D">
        <w:rPr>
          <w:rFonts w:ascii="Calibri" w:hAnsi="Calibri" w:cs="Calibri"/>
          <w:b/>
          <w:bCs/>
          <w:color w:val="auto"/>
          <w:sz w:val="20"/>
          <w:szCs w:val="20"/>
        </w:rPr>
        <w:t>Legal Notification</w:t>
      </w:r>
    </w:p>
    <w:p w14:paraId="45745C51" w14:textId="77777777" w:rsidR="00F870A2" w:rsidRPr="00BF3A5D" w:rsidRDefault="00F870A2" w:rsidP="00F870A2">
      <w:pPr>
        <w:spacing w:after="180"/>
        <w:rPr>
          <w:rFonts w:ascii="Calibri" w:hAnsi="Calibri" w:cs="Calibri"/>
          <w:sz w:val="18"/>
          <w:szCs w:val="18"/>
        </w:rPr>
      </w:pPr>
      <w:r w:rsidRPr="00BF3A5D">
        <w:rPr>
          <w:rFonts w:ascii="Calibri" w:hAnsi="Calibri" w:cs="Calibri"/>
          <w:sz w:val="18"/>
          <w:szCs w:val="18"/>
        </w:rPr>
        <w:t>Pursuant to California Education Code (EC) Section 49428.2(b)(1) and (b)(2)(6), the Governing Board of California Virtual Academies has developed this policy to establish referral protocols for addressing pupil behavioral health concerns in grades 7–12. This policy is based on the model policy developed by the California Department of Education in accordance with EC Section 49428.1. It has been adapted to meet the unique needs of our virtual charter school environment.</w:t>
      </w:r>
    </w:p>
    <w:p w14:paraId="1C067050" w14:textId="77777777" w:rsidR="00F870A2" w:rsidRPr="00BF3A5D" w:rsidRDefault="00F870A2" w:rsidP="00F870A2">
      <w:pPr>
        <w:pStyle w:val="Heading2"/>
        <w:rPr>
          <w:rFonts w:ascii="Calibri" w:hAnsi="Calibri" w:cs="Calibri"/>
          <w:b/>
          <w:bCs/>
          <w:color w:val="auto"/>
          <w:sz w:val="20"/>
          <w:szCs w:val="20"/>
        </w:rPr>
      </w:pPr>
      <w:r w:rsidRPr="00BF3A5D">
        <w:rPr>
          <w:rFonts w:ascii="Calibri" w:hAnsi="Calibri" w:cs="Calibri"/>
          <w:b/>
          <w:bCs/>
          <w:color w:val="auto"/>
          <w:sz w:val="20"/>
          <w:szCs w:val="20"/>
        </w:rPr>
        <w:t>Governing Board Policy Statement</w:t>
      </w:r>
    </w:p>
    <w:p w14:paraId="3E0F5B38" w14:textId="77777777" w:rsidR="00F870A2" w:rsidRPr="00BF3A5D" w:rsidRDefault="00F870A2" w:rsidP="00F870A2">
      <w:pPr>
        <w:rPr>
          <w:rFonts w:ascii="Calibri" w:hAnsi="Calibri" w:cs="Calibri"/>
          <w:sz w:val="18"/>
          <w:szCs w:val="18"/>
        </w:rPr>
      </w:pPr>
      <w:r w:rsidRPr="00BF3A5D">
        <w:rPr>
          <w:rFonts w:ascii="Calibri" w:hAnsi="Calibri" w:cs="Calibri"/>
          <w:i/>
          <w:iCs/>
          <w:sz w:val="18"/>
          <w:szCs w:val="18"/>
        </w:rPr>
        <w:t>(EC Section 49428.2(b)(1))</w:t>
      </w:r>
    </w:p>
    <w:p w14:paraId="6E2B48FC" w14:textId="77777777" w:rsidR="00F870A2" w:rsidRPr="00BF3A5D" w:rsidRDefault="00F870A2" w:rsidP="00F870A2">
      <w:pPr>
        <w:spacing w:after="180"/>
        <w:rPr>
          <w:rFonts w:ascii="Calibri" w:hAnsi="Calibri" w:cs="Calibri"/>
          <w:sz w:val="18"/>
          <w:szCs w:val="18"/>
        </w:rPr>
      </w:pPr>
      <w:r w:rsidRPr="00BF3A5D">
        <w:rPr>
          <w:rFonts w:ascii="Calibri" w:hAnsi="Calibri" w:cs="Calibri"/>
          <w:sz w:val="18"/>
          <w:szCs w:val="18"/>
        </w:rPr>
        <w:t>The Governing Board hereby adopts the following policy on referral protocols for addressing pupil behavioral health concerns in grades 7–12. This policy has been developed in consultation with school educational partners and behavioral health professionals and establishes the adopted procedures for referrals to behavioral health professionals and support services.</w:t>
      </w:r>
    </w:p>
    <w:p w14:paraId="0D9BDCFE" w14:textId="77777777" w:rsidR="00F870A2" w:rsidRPr="00BF3A5D" w:rsidRDefault="00F870A2" w:rsidP="00F870A2">
      <w:pPr>
        <w:pStyle w:val="Heading2"/>
        <w:rPr>
          <w:rFonts w:ascii="Calibri" w:hAnsi="Calibri" w:cs="Calibri"/>
          <w:b/>
          <w:bCs/>
          <w:color w:val="auto"/>
          <w:sz w:val="20"/>
          <w:szCs w:val="20"/>
        </w:rPr>
      </w:pPr>
      <w:r w:rsidRPr="00BF3A5D">
        <w:rPr>
          <w:rFonts w:ascii="Calibri" w:hAnsi="Calibri" w:cs="Calibri"/>
          <w:b/>
          <w:bCs/>
          <w:color w:val="auto"/>
          <w:sz w:val="20"/>
          <w:szCs w:val="20"/>
        </w:rPr>
        <w:t>Addressing the Needs of High-Risk Groups</w:t>
      </w:r>
    </w:p>
    <w:p w14:paraId="2F79B00D" w14:textId="77777777" w:rsidR="00F870A2" w:rsidRPr="00BF3A5D" w:rsidRDefault="00F870A2" w:rsidP="00F870A2">
      <w:pPr>
        <w:rPr>
          <w:rFonts w:ascii="Calibri" w:hAnsi="Calibri" w:cs="Calibri"/>
          <w:sz w:val="18"/>
          <w:szCs w:val="18"/>
        </w:rPr>
      </w:pPr>
      <w:r w:rsidRPr="00BF3A5D">
        <w:rPr>
          <w:rFonts w:ascii="Calibri" w:hAnsi="Calibri" w:cs="Calibri"/>
          <w:i/>
          <w:iCs/>
          <w:sz w:val="18"/>
          <w:szCs w:val="18"/>
        </w:rPr>
        <w:t>(EC Section 49428.2(b)(3))</w:t>
      </w:r>
    </w:p>
    <w:p w14:paraId="6A63A9E7" w14:textId="77777777" w:rsidR="00F870A2" w:rsidRPr="00BF3A5D" w:rsidRDefault="00F870A2" w:rsidP="00BF3A5D">
      <w:pPr>
        <w:rPr>
          <w:rFonts w:ascii="Calibri" w:hAnsi="Calibri" w:cs="Calibri"/>
          <w:sz w:val="18"/>
          <w:szCs w:val="18"/>
        </w:rPr>
      </w:pPr>
      <w:r w:rsidRPr="00BF3A5D">
        <w:rPr>
          <w:rFonts w:ascii="Calibri" w:hAnsi="Calibri" w:cs="Calibri"/>
          <w:sz w:val="18"/>
          <w:szCs w:val="18"/>
        </w:rPr>
        <w:t>The Governing Board recognizes the importance of ensuring equitable access to behavioral health support for all students, and hereby adopts this policy to address the needs of high-risk pupil groups, which include but are not limited to the following:</w:t>
      </w:r>
    </w:p>
    <w:p w14:paraId="0C79F231" w14:textId="77777777" w:rsidR="00F870A2" w:rsidRPr="00BF3A5D" w:rsidRDefault="00F870A2" w:rsidP="00BF3A5D">
      <w:pPr>
        <w:pStyle w:val="ListParagraph"/>
        <w:widowControl/>
        <w:numPr>
          <w:ilvl w:val="0"/>
          <w:numId w:val="13"/>
        </w:numPr>
        <w:autoSpaceDE/>
        <w:autoSpaceDN/>
        <w:rPr>
          <w:rFonts w:ascii="Calibri" w:hAnsi="Calibri" w:cs="Calibri"/>
          <w:sz w:val="18"/>
          <w:szCs w:val="18"/>
        </w:rPr>
      </w:pPr>
      <w:r w:rsidRPr="00BF3A5D">
        <w:rPr>
          <w:rFonts w:ascii="Calibri" w:hAnsi="Calibri" w:cs="Calibri"/>
          <w:sz w:val="18"/>
          <w:szCs w:val="18"/>
        </w:rPr>
        <w:t>Pupils with disabilities, mental illness, or substance use disorders.</w:t>
      </w:r>
    </w:p>
    <w:p w14:paraId="3D4CEB29" w14:textId="77777777" w:rsidR="00F870A2" w:rsidRPr="00BF3A5D" w:rsidRDefault="00F870A2" w:rsidP="00F870A2">
      <w:pPr>
        <w:pStyle w:val="ListParagraph"/>
        <w:widowControl/>
        <w:numPr>
          <w:ilvl w:val="0"/>
          <w:numId w:val="13"/>
        </w:numPr>
        <w:autoSpaceDE/>
        <w:autoSpaceDN/>
        <w:rPr>
          <w:rFonts w:ascii="Calibri" w:hAnsi="Calibri" w:cs="Calibri"/>
          <w:sz w:val="18"/>
          <w:szCs w:val="18"/>
        </w:rPr>
      </w:pPr>
      <w:r w:rsidRPr="00BF3A5D">
        <w:rPr>
          <w:rFonts w:ascii="Calibri" w:hAnsi="Calibri" w:cs="Calibri"/>
          <w:sz w:val="18"/>
          <w:szCs w:val="18"/>
        </w:rPr>
        <w:t>Foster youth and youth placed in out-of-home settings.</w:t>
      </w:r>
    </w:p>
    <w:p w14:paraId="4AE667EC" w14:textId="77777777" w:rsidR="00F870A2" w:rsidRPr="00BF3A5D" w:rsidRDefault="00F870A2" w:rsidP="00F870A2">
      <w:pPr>
        <w:pStyle w:val="ListParagraph"/>
        <w:widowControl/>
        <w:numPr>
          <w:ilvl w:val="0"/>
          <w:numId w:val="13"/>
        </w:numPr>
        <w:autoSpaceDE/>
        <w:autoSpaceDN/>
        <w:rPr>
          <w:rFonts w:ascii="Calibri" w:hAnsi="Calibri" w:cs="Calibri"/>
          <w:sz w:val="18"/>
          <w:szCs w:val="18"/>
        </w:rPr>
      </w:pPr>
      <w:r w:rsidRPr="00BF3A5D">
        <w:rPr>
          <w:rFonts w:ascii="Calibri" w:hAnsi="Calibri" w:cs="Calibri"/>
          <w:sz w:val="18"/>
          <w:szCs w:val="18"/>
        </w:rPr>
        <w:t>Homeless youth.</w:t>
      </w:r>
    </w:p>
    <w:p w14:paraId="042DB562" w14:textId="77777777" w:rsidR="00F870A2" w:rsidRPr="00BF3A5D" w:rsidRDefault="00F870A2" w:rsidP="00F870A2">
      <w:pPr>
        <w:pStyle w:val="ListParagraph"/>
        <w:widowControl/>
        <w:numPr>
          <w:ilvl w:val="0"/>
          <w:numId w:val="13"/>
        </w:numPr>
        <w:autoSpaceDE/>
        <w:autoSpaceDN/>
        <w:rPr>
          <w:rFonts w:ascii="Calibri" w:hAnsi="Calibri" w:cs="Calibri"/>
          <w:sz w:val="18"/>
          <w:szCs w:val="18"/>
        </w:rPr>
      </w:pPr>
      <w:r w:rsidRPr="00BF3A5D">
        <w:rPr>
          <w:rFonts w:ascii="Calibri" w:hAnsi="Calibri" w:cs="Calibri"/>
          <w:sz w:val="18"/>
          <w:szCs w:val="18"/>
        </w:rPr>
        <w:t xml:space="preserve">Pupils </w:t>
      </w:r>
      <w:proofErr w:type="gramStart"/>
      <w:r w:rsidRPr="00BF3A5D">
        <w:rPr>
          <w:rFonts w:ascii="Calibri" w:hAnsi="Calibri" w:cs="Calibri"/>
          <w:sz w:val="18"/>
          <w:szCs w:val="18"/>
        </w:rPr>
        <w:t>experiencing</w:t>
      </w:r>
      <w:proofErr w:type="gramEnd"/>
      <w:r w:rsidRPr="00BF3A5D">
        <w:rPr>
          <w:rFonts w:ascii="Calibri" w:hAnsi="Calibri" w:cs="Calibri"/>
          <w:sz w:val="18"/>
          <w:szCs w:val="18"/>
        </w:rPr>
        <w:t xml:space="preserve"> bereavement or loss of a close family member or friend.</w:t>
      </w:r>
    </w:p>
    <w:p w14:paraId="6894329C" w14:textId="77777777" w:rsidR="00F870A2" w:rsidRPr="00BF3A5D" w:rsidRDefault="00F870A2" w:rsidP="00F870A2">
      <w:pPr>
        <w:pStyle w:val="ListParagraph"/>
        <w:widowControl/>
        <w:numPr>
          <w:ilvl w:val="0"/>
          <w:numId w:val="13"/>
        </w:numPr>
        <w:autoSpaceDE/>
        <w:autoSpaceDN/>
        <w:rPr>
          <w:rFonts w:ascii="Calibri" w:hAnsi="Calibri" w:cs="Calibri"/>
          <w:sz w:val="18"/>
          <w:szCs w:val="18"/>
        </w:rPr>
      </w:pPr>
      <w:r w:rsidRPr="00BF3A5D">
        <w:rPr>
          <w:rFonts w:ascii="Calibri" w:hAnsi="Calibri" w:cs="Calibri"/>
          <w:sz w:val="18"/>
          <w:szCs w:val="18"/>
        </w:rPr>
        <w:t>Pupils for whom there is a concern due to behavioral health disorders, including common psychiatric conditions and substance use disorders such as opioid and alcohol abuse.</w:t>
      </w:r>
    </w:p>
    <w:p w14:paraId="18668BDA" w14:textId="77777777" w:rsidR="00F870A2" w:rsidRPr="00BF3A5D" w:rsidRDefault="00F870A2" w:rsidP="00F870A2">
      <w:pPr>
        <w:pStyle w:val="ListParagraph"/>
        <w:widowControl/>
        <w:numPr>
          <w:ilvl w:val="0"/>
          <w:numId w:val="13"/>
        </w:numPr>
        <w:autoSpaceDE/>
        <w:autoSpaceDN/>
        <w:rPr>
          <w:rFonts w:ascii="Calibri" w:hAnsi="Calibri" w:cs="Calibri"/>
          <w:sz w:val="18"/>
          <w:szCs w:val="18"/>
        </w:rPr>
      </w:pPr>
      <w:r w:rsidRPr="00BF3A5D">
        <w:rPr>
          <w:rFonts w:ascii="Calibri" w:hAnsi="Calibri" w:cs="Calibri"/>
          <w:sz w:val="18"/>
          <w:szCs w:val="18"/>
        </w:rPr>
        <w:t>Lesbian, gay, bisexual, transgender, or questioning pupils.</w:t>
      </w:r>
    </w:p>
    <w:p w14:paraId="310FE35E" w14:textId="47C2F358" w:rsidR="00F870A2" w:rsidRPr="00BF3A5D" w:rsidRDefault="006916E5" w:rsidP="00F870A2">
      <w:pPr>
        <w:spacing w:before="120" w:after="180"/>
        <w:rPr>
          <w:rFonts w:ascii="Calibri" w:hAnsi="Calibri" w:cs="Calibri"/>
          <w:sz w:val="18"/>
          <w:szCs w:val="18"/>
        </w:rPr>
      </w:pPr>
      <w:bookmarkStart w:id="0" w:name="_Hlk214446612"/>
      <w:r w:rsidRPr="006916E5">
        <w:rPr>
          <w:rFonts w:ascii="Calibri" w:hAnsi="Calibri" w:cs="Calibri"/>
          <w:sz w:val="18"/>
          <w:szCs w:val="18"/>
        </w:rPr>
        <w:t xml:space="preserve">The Director of SEL, Prevention &amp; Intervention coordinates </w:t>
      </w:r>
      <w:r w:rsidR="00D53E54">
        <w:rPr>
          <w:rFonts w:ascii="Calibri" w:hAnsi="Calibri" w:cs="Calibri"/>
          <w:sz w:val="18"/>
          <w:szCs w:val="18"/>
        </w:rPr>
        <w:t xml:space="preserve">the implementation of these group-specific referral protocols in collaboration with the Director of Special Education, the Director of Intervention and Special Programs, the </w:t>
      </w:r>
      <w:r w:rsidRPr="006916E5">
        <w:rPr>
          <w:rFonts w:ascii="Calibri" w:hAnsi="Calibri" w:cs="Calibri"/>
          <w:sz w:val="18"/>
          <w:szCs w:val="18"/>
        </w:rPr>
        <w:t xml:space="preserve">Homeless </w:t>
      </w:r>
      <w:r w:rsidR="00603471">
        <w:rPr>
          <w:rFonts w:ascii="Calibri" w:hAnsi="Calibri" w:cs="Calibri"/>
          <w:sz w:val="18"/>
          <w:szCs w:val="18"/>
        </w:rPr>
        <w:t xml:space="preserve">and Foster Youth </w:t>
      </w:r>
      <w:r w:rsidRPr="006916E5">
        <w:rPr>
          <w:rFonts w:ascii="Calibri" w:hAnsi="Calibri" w:cs="Calibri"/>
          <w:sz w:val="18"/>
          <w:szCs w:val="18"/>
        </w:rPr>
        <w:t>Liaison, and school site administrators.</w:t>
      </w:r>
      <w:r>
        <w:rPr>
          <w:rFonts w:ascii="Calibri" w:hAnsi="Calibri" w:cs="Calibri"/>
          <w:sz w:val="18"/>
          <w:szCs w:val="18"/>
        </w:rPr>
        <w:t xml:space="preserve"> </w:t>
      </w:r>
      <w:r w:rsidR="00F870A2" w:rsidRPr="00BF3A5D">
        <w:rPr>
          <w:rFonts w:ascii="Calibri" w:hAnsi="Calibri" w:cs="Calibri"/>
          <w:sz w:val="18"/>
          <w:szCs w:val="18"/>
        </w:rPr>
        <w:t xml:space="preserve">California Virtual Academies </w:t>
      </w:r>
      <w:bookmarkEnd w:id="0"/>
      <w:r w:rsidR="00F870A2" w:rsidRPr="00BF3A5D">
        <w:rPr>
          <w:rFonts w:ascii="Calibri" w:hAnsi="Calibri" w:cs="Calibri"/>
          <w:sz w:val="18"/>
          <w:szCs w:val="18"/>
        </w:rPr>
        <w:t>may also identify additional pupil groups at local discretion, such as English learners or recently immigrated students, if local data or partner input show increased behavioral health risks.</w:t>
      </w:r>
    </w:p>
    <w:p w14:paraId="49925754" w14:textId="77777777" w:rsidR="00F870A2" w:rsidRPr="00C845AA" w:rsidRDefault="00F870A2" w:rsidP="00F870A2">
      <w:pPr>
        <w:pStyle w:val="Heading2"/>
        <w:rPr>
          <w:rFonts w:ascii="Calibri" w:hAnsi="Calibri" w:cs="Calibri"/>
          <w:b/>
          <w:bCs/>
          <w:color w:val="auto"/>
          <w:sz w:val="20"/>
          <w:szCs w:val="20"/>
        </w:rPr>
      </w:pPr>
      <w:r w:rsidRPr="00C845AA">
        <w:rPr>
          <w:rFonts w:ascii="Calibri" w:hAnsi="Calibri" w:cs="Calibri"/>
          <w:b/>
          <w:bCs/>
          <w:color w:val="auto"/>
          <w:sz w:val="20"/>
          <w:szCs w:val="20"/>
        </w:rPr>
        <w:t>Virtual Learning Environment Considerations</w:t>
      </w:r>
    </w:p>
    <w:p w14:paraId="0E2D049D" w14:textId="77777777" w:rsidR="00F870A2" w:rsidRPr="00C845AA" w:rsidRDefault="00F870A2" w:rsidP="00F870A2">
      <w:pPr>
        <w:spacing w:after="180"/>
        <w:rPr>
          <w:rFonts w:ascii="Calibri" w:hAnsi="Calibri" w:cs="Calibri"/>
          <w:sz w:val="18"/>
          <w:szCs w:val="18"/>
        </w:rPr>
      </w:pPr>
      <w:r w:rsidRPr="00C845AA">
        <w:rPr>
          <w:rFonts w:ascii="Calibri" w:hAnsi="Calibri" w:cs="Calibri"/>
          <w:sz w:val="18"/>
          <w:szCs w:val="18"/>
        </w:rPr>
        <w:t>Referral protocols have been adapted to address the unique aspects of online learning, including virtual observation of student behavior, remote communication with families (learning coaches), and referrals to external behavioral health providers.</w:t>
      </w:r>
    </w:p>
    <w:p w14:paraId="7016BF5E" w14:textId="77777777" w:rsidR="00F870A2" w:rsidRPr="00C845AA" w:rsidRDefault="00F870A2" w:rsidP="00F870A2">
      <w:pPr>
        <w:pStyle w:val="Heading2"/>
        <w:rPr>
          <w:rFonts w:ascii="Calibri" w:hAnsi="Calibri" w:cs="Calibri"/>
          <w:b/>
          <w:bCs/>
          <w:color w:val="auto"/>
          <w:sz w:val="20"/>
          <w:szCs w:val="20"/>
        </w:rPr>
      </w:pPr>
      <w:r w:rsidRPr="00C845AA">
        <w:rPr>
          <w:rFonts w:ascii="Calibri" w:hAnsi="Calibri" w:cs="Calibri"/>
          <w:b/>
          <w:bCs/>
          <w:color w:val="auto"/>
          <w:sz w:val="20"/>
          <w:szCs w:val="20"/>
        </w:rPr>
        <w:t>Student Privacy</w:t>
      </w:r>
    </w:p>
    <w:p w14:paraId="33B86C2A" w14:textId="77777777" w:rsidR="00F870A2" w:rsidRPr="00C845AA" w:rsidRDefault="00F870A2" w:rsidP="00F870A2">
      <w:pPr>
        <w:spacing w:after="180"/>
        <w:rPr>
          <w:rFonts w:ascii="Calibri" w:hAnsi="Calibri" w:cs="Calibri"/>
          <w:sz w:val="18"/>
          <w:szCs w:val="18"/>
        </w:rPr>
      </w:pPr>
      <w:r w:rsidRPr="00C845AA">
        <w:rPr>
          <w:rFonts w:ascii="Calibri" w:hAnsi="Calibri" w:cs="Calibri"/>
          <w:sz w:val="18"/>
          <w:szCs w:val="18"/>
        </w:rPr>
        <w:t>California Virtual Academies recognizes and agrees to abide by federal and state student data privacy laws and regulations (including but not limited to the Family Educational Rights and Privacy Act [FERPA], EC Section 49073, et seq.) with which the school must comply in connection with its policy on referral protocols for addressing pupil behavioral health concerns and in connection with implementation of its policy and protocols.</w:t>
      </w:r>
    </w:p>
    <w:p w14:paraId="451A5A34" w14:textId="77777777" w:rsidR="00F870A2" w:rsidRPr="00C845AA" w:rsidRDefault="00F870A2" w:rsidP="00F870A2">
      <w:pPr>
        <w:pStyle w:val="Heading2"/>
        <w:rPr>
          <w:rFonts w:ascii="Calibri" w:hAnsi="Calibri" w:cs="Calibri"/>
          <w:b/>
          <w:bCs/>
          <w:color w:val="auto"/>
          <w:sz w:val="20"/>
          <w:szCs w:val="20"/>
        </w:rPr>
      </w:pPr>
      <w:r w:rsidRPr="00C845AA">
        <w:rPr>
          <w:rFonts w:ascii="Calibri" w:hAnsi="Calibri" w:cs="Calibri"/>
          <w:b/>
          <w:bCs/>
          <w:color w:val="auto"/>
          <w:sz w:val="20"/>
          <w:szCs w:val="20"/>
        </w:rPr>
        <w:t>Referral Protocols and Procedures</w:t>
      </w:r>
    </w:p>
    <w:p w14:paraId="1F0359A7" w14:textId="77777777" w:rsidR="00F870A2" w:rsidRPr="00C845AA" w:rsidRDefault="00F870A2" w:rsidP="00F870A2">
      <w:pPr>
        <w:spacing w:after="120"/>
        <w:rPr>
          <w:rFonts w:ascii="Calibri" w:hAnsi="Calibri" w:cs="Calibri"/>
          <w:sz w:val="18"/>
          <w:szCs w:val="18"/>
        </w:rPr>
      </w:pPr>
      <w:r w:rsidRPr="00C845AA">
        <w:rPr>
          <w:rFonts w:ascii="Calibri" w:hAnsi="Calibri" w:cs="Calibri"/>
          <w:sz w:val="18"/>
          <w:szCs w:val="18"/>
        </w:rPr>
        <w:t>The following referral protocols and procedures relating to referrals to behavioral health professionals and support services will be implemented:</w:t>
      </w:r>
    </w:p>
    <w:p w14:paraId="5E93308F" w14:textId="77777777" w:rsidR="00F870A2" w:rsidRPr="00C845AA" w:rsidRDefault="00F870A2" w:rsidP="00C845AA">
      <w:pPr>
        <w:pStyle w:val="Heading2"/>
        <w:ind w:left="720"/>
        <w:rPr>
          <w:rFonts w:ascii="Calibri" w:hAnsi="Calibri" w:cs="Calibri"/>
          <w:b/>
          <w:bCs/>
          <w:color w:val="auto"/>
          <w:sz w:val="20"/>
          <w:szCs w:val="20"/>
        </w:rPr>
      </w:pPr>
      <w:r w:rsidRPr="00C845AA">
        <w:rPr>
          <w:rFonts w:ascii="Calibri" w:hAnsi="Calibri" w:cs="Calibri"/>
          <w:b/>
          <w:bCs/>
          <w:color w:val="auto"/>
          <w:sz w:val="20"/>
          <w:szCs w:val="20"/>
        </w:rPr>
        <w:t>1. Needs Assessment</w:t>
      </w:r>
    </w:p>
    <w:p w14:paraId="4FBAD66F" w14:textId="77777777" w:rsidR="00F870A2" w:rsidRPr="00C845AA" w:rsidRDefault="00F870A2" w:rsidP="00C845AA">
      <w:pPr>
        <w:ind w:left="720"/>
        <w:rPr>
          <w:rFonts w:ascii="Calibri" w:hAnsi="Calibri" w:cs="Calibri"/>
          <w:sz w:val="18"/>
          <w:szCs w:val="18"/>
        </w:rPr>
      </w:pPr>
      <w:r w:rsidRPr="00C845AA">
        <w:rPr>
          <w:rFonts w:ascii="Calibri" w:hAnsi="Calibri" w:cs="Calibri"/>
          <w:sz w:val="18"/>
          <w:szCs w:val="18"/>
        </w:rPr>
        <w:t>The Head of Schools or designee shall conduct an annual needs assessment to:</w:t>
      </w:r>
    </w:p>
    <w:p w14:paraId="4DC13D29" w14:textId="77777777" w:rsidR="00F870A2" w:rsidRPr="00C845AA" w:rsidRDefault="00F870A2" w:rsidP="00C845AA">
      <w:pPr>
        <w:pStyle w:val="ListParagraph"/>
        <w:widowControl/>
        <w:numPr>
          <w:ilvl w:val="0"/>
          <w:numId w:val="13"/>
        </w:numPr>
        <w:autoSpaceDE/>
        <w:autoSpaceDN/>
        <w:ind w:left="1440"/>
        <w:rPr>
          <w:rFonts w:ascii="Calibri" w:hAnsi="Calibri" w:cs="Calibri"/>
          <w:sz w:val="18"/>
          <w:szCs w:val="18"/>
        </w:rPr>
      </w:pPr>
      <w:r w:rsidRPr="00C845AA">
        <w:rPr>
          <w:rFonts w:ascii="Calibri" w:hAnsi="Calibri" w:cs="Calibri"/>
          <w:sz w:val="18"/>
          <w:szCs w:val="18"/>
        </w:rPr>
        <w:t xml:space="preserve">Identify behavioral health </w:t>
      </w:r>
      <w:proofErr w:type="gramStart"/>
      <w:r w:rsidRPr="00C845AA">
        <w:rPr>
          <w:rFonts w:ascii="Calibri" w:hAnsi="Calibri" w:cs="Calibri"/>
          <w:sz w:val="18"/>
          <w:szCs w:val="18"/>
        </w:rPr>
        <w:t>trends;</w:t>
      </w:r>
      <w:proofErr w:type="gramEnd"/>
    </w:p>
    <w:p w14:paraId="095429C3" w14:textId="77777777" w:rsidR="00F870A2" w:rsidRPr="00C845AA" w:rsidRDefault="00F870A2" w:rsidP="00C845AA">
      <w:pPr>
        <w:pStyle w:val="ListParagraph"/>
        <w:widowControl/>
        <w:numPr>
          <w:ilvl w:val="0"/>
          <w:numId w:val="13"/>
        </w:numPr>
        <w:autoSpaceDE/>
        <w:autoSpaceDN/>
        <w:ind w:left="1440"/>
        <w:rPr>
          <w:rFonts w:ascii="Calibri" w:hAnsi="Calibri" w:cs="Calibri"/>
          <w:sz w:val="18"/>
          <w:szCs w:val="18"/>
        </w:rPr>
      </w:pPr>
      <w:r w:rsidRPr="00C845AA">
        <w:rPr>
          <w:rFonts w:ascii="Calibri" w:hAnsi="Calibri" w:cs="Calibri"/>
          <w:sz w:val="18"/>
          <w:szCs w:val="18"/>
        </w:rPr>
        <w:t>Review available resources; and</w:t>
      </w:r>
    </w:p>
    <w:p w14:paraId="7CD2C579" w14:textId="77777777" w:rsidR="00F870A2" w:rsidRPr="00C845AA" w:rsidRDefault="00F870A2" w:rsidP="00C845AA">
      <w:pPr>
        <w:pStyle w:val="ListParagraph"/>
        <w:widowControl/>
        <w:numPr>
          <w:ilvl w:val="0"/>
          <w:numId w:val="13"/>
        </w:numPr>
        <w:autoSpaceDE/>
        <w:autoSpaceDN/>
        <w:ind w:left="1440"/>
        <w:rPr>
          <w:rFonts w:ascii="Calibri" w:hAnsi="Calibri" w:cs="Calibri"/>
          <w:sz w:val="18"/>
          <w:szCs w:val="18"/>
        </w:rPr>
      </w:pPr>
      <w:r w:rsidRPr="00C845AA">
        <w:rPr>
          <w:rFonts w:ascii="Calibri" w:hAnsi="Calibri" w:cs="Calibri"/>
          <w:sz w:val="18"/>
          <w:szCs w:val="18"/>
        </w:rPr>
        <w:t>Detect service gaps within the school community.</w:t>
      </w:r>
    </w:p>
    <w:p w14:paraId="2924A7BF" w14:textId="77777777" w:rsidR="00C845AA" w:rsidRDefault="00F870A2" w:rsidP="00C845AA">
      <w:pPr>
        <w:spacing w:before="120" w:after="180"/>
        <w:ind w:left="720"/>
        <w:rPr>
          <w:rFonts w:ascii="Calibri" w:hAnsi="Calibri" w:cs="Calibri"/>
          <w:sz w:val="18"/>
          <w:szCs w:val="18"/>
        </w:rPr>
      </w:pPr>
      <w:r w:rsidRPr="00C845AA">
        <w:rPr>
          <w:rFonts w:ascii="Calibri" w:hAnsi="Calibri" w:cs="Calibri"/>
          <w:sz w:val="18"/>
          <w:szCs w:val="18"/>
        </w:rPr>
        <w:t>The site will review referral volume, response times, and outcomes quarterly for continuous improvement.</w:t>
      </w:r>
    </w:p>
    <w:p w14:paraId="2CDD57C0" w14:textId="17300B0D" w:rsidR="00F870A2" w:rsidRPr="00C845AA" w:rsidRDefault="00F870A2" w:rsidP="00C845AA">
      <w:pPr>
        <w:spacing w:before="120"/>
        <w:ind w:left="720"/>
        <w:rPr>
          <w:rFonts w:ascii="Calibri" w:hAnsi="Calibri" w:cs="Calibri"/>
          <w:b/>
          <w:bCs/>
          <w:sz w:val="20"/>
          <w:szCs w:val="20"/>
        </w:rPr>
      </w:pPr>
      <w:r w:rsidRPr="00C845AA">
        <w:rPr>
          <w:rFonts w:ascii="Calibri" w:hAnsi="Calibri" w:cs="Calibri"/>
          <w:b/>
          <w:bCs/>
          <w:sz w:val="20"/>
          <w:szCs w:val="20"/>
        </w:rPr>
        <w:t>2. Capacity Building</w:t>
      </w:r>
    </w:p>
    <w:p w14:paraId="427C1A25" w14:textId="77777777" w:rsidR="00F870A2" w:rsidRPr="00C845AA" w:rsidRDefault="00F870A2" w:rsidP="00C845AA">
      <w:pPr>
        <w:ind w:left="720"/>
        <w:rPr>
          <w:rFonts w:ascii="Calibri" w:hAnsi="Calibri" w:cs="Calibri"/>
          <w:sz w:val="18"/>
          <w:szCs w:val="18"/>
        </w:rPr>
      </w:pPr>
      <w:r w:rsidRPr="00C845AA">
        <w:rPr>
          <w:rFonts w:ascii="Calibri" w:hAnsi="Calibri" w:cs="Calibri"/>
          <w:sz w:val="18"/>
          <w:szCs w:val="18"/>
        </w:rPr>
        <w:t>California Virtual Academies shall:</w:t>
      </w:r>
    </w:p>
    <w:p w14:paraId="2E03DC87" w14:textId="77777777" w:rsidR="00F870A2" w:rsidRPr="00C845AA" w:rsidRDefault="00F870A2" w:rsidP="00C845AA">
      <w:pPr>
        <w:pStyle w:val="ListParagraph"/>
        <w:widowControl/>
        <w:numPr>
          <w:ilvl w:val="0"/>
          <w:numId w:val="13"/>
        </w:numPr>
        <w:autoSpaceDE/>
        <w:autoSpaceDN/>
        <w:ind w:left="1440"/>
        <w:rPr>
          <w:rFonts w:ascii="Calibri" w:hAnsi="Calibri" w:cs="Calibri"/>
          <w:sz w:val="18"/>
          <w:szCs w:val="18"/>
        </w:rPr>
      </w:pPr>
      <w:r w:rsidRPr="00C845AA">
        <w:rPr>
          <w:rFonts w:ascii="Calibri" w:hAnsi="Calibri" w:cs="Calibri"/>
          <w:sz w:val="18"/>
          <w:szCs w:val="18"/>
        </w:rPr>
        <w:t xml:space="preserve">Provide professional development on referral pathways and staff </w:t>
      </w:r>
      <w:proofErr w:type="gramStart"/>
      <w:r w:rsidRPr="00C845AA">
        <w:rPr>
          <w:rFonts w:ascii="Calibri" w:hAnsi="Calibri" w:cs="Calibri"/>
          <w:sz w:val="18"/>
          <w:szCs w:val="18"/>
        </w:rPr>
        <w:t>roles;</w:t>
      </w:r>
      <w:proofErr w:type="gramEnd"/>
    </w:p>
    <w:p w14:paraId="652FEDC6" w14:textId="77777777" w:rsidR="00F870A2" w:rsidRPr="00C845AA" w:rsidRDefault="00F870A2" w:rsidP="00C845AA">
      <w:pPr>
        <w:pStyle w:val="ListParagraph"/>
        <w:widowControl/>
        <w:numPr>
          <w:ilvl w:val="0"/>
          <w:numId w:val="13"/>
        </w:numPr>
        <w:autoSpaceDE/>
        <w:autoSpaceDN/>
        <w:ind w:left="1440"/>
        <w:rPr>
          <w:rFonts w:ascii="Calibri" w:hAnsi="Calibri" w:cs="Calibri"/>
          <w:sz w:val="18"/>
          <w:szCs w:val="18"/>
        </w:rPr>
      </w:pPr>
      <w:r w:rsidRPr="00C845AA">
        <w:rPr>
          <w:rFonts w:ascii="Calibri" w:hAnsi="Calibri" w:cs="Calibri"/>
          <w:sz w:val="18"/>
          <w:szCs w:val="18"/>
        </w:rPr>
        <w:t xml:space="preserve">Clarify responsibilities among </w:t>
      </w:r>
      <w:proofErr w:type="gramStart"/>
      <w:r w:rsidRPr="00C845AA">
        <w:rPr>
          <w:rFonts w:ascii="Calibri" w:hAnsi="Calibri" w:cs="Calibri"/>
          <w:sz w:val="18"/>
          <w:szCs w:val="18"/>
        </w:rPr>
        <w:t>staff;</w:t>
      </w:r>
      <w:proofErr w:type="gramEnd"/>
    </w:p>
    <w:p w14:paraId="7AC1B0C0" w14:textId="77777777" w:rsidR="00F870A2" w:rsidRPr="00C845AA" w:rsidRDefault="00F870A2" w:rsidP="00C845AA">
      <w:pPr>
        <w:pStyle w:val="ListParagraph"/>
        <w:widowControl/>
        <w:numPr>
          <w:ilvl w:val="0"/>
          <w:numId w:val="13"/>
        </w:numPr>
        <w:autoSpaceDE/>
        <w:autoSpaceDN/>
        <w:ind w:left="1440"/>
        <w:rPr>
          <w:rFonts w:ascii="Calibri" w:hAnsi="Calibri" w:cs="Calibri"/>
          <w:sz w:val="18"/>
          <w:szCs w:val="18"/>
        </w:rPr>
      </w:pPr>
      <w:r w:rsidRPr="00C845AA">
        <w:rPr>
          <w:rFonts w:ascii="Calibri" w:hAnsi="Calibri" w:cs="Calibri"/>
          <w:sz w:val="18"/>
          <w:szCs w:val="18"/>
        </w:rPr>
        <w:lastRenderedPageBreak/>
        <w:t>Ensure all staff are trained in identifying behavioral health concerns in a virtual learning environment.</w:t>
      </w:r>
    </w:p>
    <w:p w14:paraId="73A69E32" w14:textId="77777777" w:rsidR="00F870A2" w:rsidRPr="00C845AA" w:rsidRDefault="00F870A2" w:rsidP="009B2C6C">
      <w:pPr>
        <w:pStyle w:val="ListParagraph"/>
        <w:widowControl/>
        <w:numPr>
          <w:ilvl w:val="0"/>
          <w:numId w:val="13"/>
        </w:numPr>
        <w:autoSpaceDE/>
        <w:autoSpaceDN/>
        <w:spacing w:after="240"/>
        <w:ind w:left="1440"/>
        <w:rPr>
          <w:rFonts w:ascii="Calibri" w:hAnsi="Calibri" w:cs="Calibri"/>
          <w:sz w:val="18"/>
          <w:szCs w:val="18"/>
        </w:rPr>
      </w:pPr>
      <w:r w:rsidRPr="00C845AA">
        <w:rPr>
          <w:rFonts w:ascii="Calibri" w:hAnsi="Calibri" w:cs="Calibri"/>
          <w:sz w:val="18"/>
          <w:szCs w:val="18"/>
        </w:rPr>
        <w:t>Partner with school-linked behavioral health professionals and community providers</w:t>
      </w:r>
    </w:p>
    <w:p w14:paraId="5A0FEC75" w14:textId="77777777" w:rsidR="00F870A2" w:rsidRPr="009B2C6C" w:rsidRDefault="00F870A2" w:rsidP="00C845AA">
      <w:pPr>
        <w:pStyle w:val="Heading2"/>
        <w:ind w:left="720"/>
        <w:rPr>
          <w:rFonts w:ascii="Calibri" w:hAnsi="Calibri" w:cs="Calibri"/>
          <w:b/>
          <w:bCs/>
          <w:color w:val="auto"/>
          <w:sz w:val="20"/>
          <w:szCs w:val="20"/>
        </w:rPr>
      </w:pPr>
      <w:r w:rsidRPr="009B2C6C">
        <w:rPr>
          <w:rFonts w:ascii="Calibri" w:hAnsi="Calibri" w:cs="Calibri"/>
          <w:b/>
          <w:bCs/>
          <w:color w:val="auto"/>
          <w:sz w:val="20"/>
          <w:szCs w:val="20"/>
        </w:rPr>
        <w:t>3. Planning</w:t>
      </w:r>
    </w:p>
    <w:p w14:paraId="2FEF2DEE" w14:textId="77777777" w:rsidR="00F870A2" w:rsidRPr="009B2C6C" w:rsidRDefault="00F870A2" w:rsidP="00C845AA">
      <w:pPr>
        <w:ind w:left="720"/>
        <w:rPr>
          <w:rFonts w:ascii="Calibri" w:hAnsi="Calibri" w:cs="Calibri"/>
          <w:sz w:val="18"/>
          <w:szCs w:val="18"/>
        </w:rPr>
      </w:pPr>
      <w:r w:rsidRPr="009B2C6C">
        <w:rPr>
          <w:rFonts w:ascii="Calibri" w:hAnsi="Calibri" w:cs="Calibri"/>
          <w:sz w:val="18"/>
          <w:szCs w:val="18"/>
        </w:rPr>
        <w:t xml:space="preserve">The Head of Schools or </w:t>
      </w:r>
      <w:proofErr w:type="gramStart"/>
      <w:r w:rsidRPr="009B2C6C">
        <w:rPr>
          <w:rFonts w:ascii="Calibri" w:hAnsi="Calibri" w:cs="Calibri"/>
          <w:sz w:val="18"/>
          <w:szCs w:val="18"/>
        </w:rPr>
        <w:t>designee</w:t>
      </w:r>
      <w:proofErr w:type="gramEnd"/>
      <w:r w:rsidRPr="009B2C6C">
        <w:rPr>
          <w:rFonts w:ascii="Calibri" w:hAnsi="Calibri" w:cs="Calibri"/>
          <w:sz w:val="18"/>
          <w:szCs w:val="18"/>
        </w:rPr>
        <w:t xml:space="preserve"> shall:</w:t>
      </w:r>
    </w:p>
    <w:p w14:paraId="05C1CCBF" w14:textId="77777777" w:rsidR="00F870A2" w:rsidRPr="009B2C6C" w:rsidRDefault="00F870A2" w:rsidP="00C845AA">
      <w:pPr>
        <w:pStyle w:val="ListParagraph"/>
        <w:widowControl/>
        <w:numPr>
          <w:ilvl w:val="0"/>
          <w:numId w:val="13"/>
        </w:numPr>
        <w:autoSpaceDE/>
        <w:autoSpaceDN/>
        <w:ind w:left="1440"/>
        <w:rPr>
          <w:rFonts w:ascii="Calibri" w:hAnsi="Calibri" w:cs="Calibri"/>
          <w:sz w:val="18"/>
          <w:szCs w:val="18"/>
        </w:rPr>
      </w:pPr>
      <w:r w:rsidRPr="009B2C6C">
        <w:rPr>
          <w:rFonts w:ascii="Calibri" w:hAnsi="Calibri" w:cs="Calibri"/>
          <w:sz w:val="18"/>
          <w:szCs w:val="18"/>
        </w:rPr>
        <w:t xml:space="preserve">Define referral pathways for crisis and non-crisis concerns, including protocols specific to virtual crisis identification and </w:t>
      </w:r>
      <w:proofErr w:type="gramStart"/>
      <w:r w:rsidRPr="009B2C6C">
        <w:rPr>
          <w:rFonts w:ascii="Calibri" w:hAnsi="Calibri" w:cs="Calibri"/>
          <w:sz w:val="18"/>
          <w:szCs w:val="18"/>
        </w:rPr>
        <w:t>response;</w:t>
      </w:r>
      <w:proofErr w:type="gramEnd"/>
    </w:p>
    <w:p w14:paraId="76D86139" w14:textId="77777777" w:rsidR="00F870A2" w:rsidRPr="009B2C6C" w:rsidRDefault="00F870A2" w:rsidP="009B2C6C">
      <w:pPr>
        <w:pStyle w:val="ListParagraph"/>
        <w:widowControl/>
        <w:numPr>
          <w:ilvl w:val="0"/>
          <w:numId w:val="13"/>
        </w:numPr>
        <w:autoSpaceDE/>
        <w:autoSpaceDN/>
        <w:spacing w:after="240"/>
        <w:ind w:left="1440"/>
        <w:rPr>
          <w:rFonts w:ascii="Calibri" w:hAnsi="Calibri" w:cs="Calibri"/>
          <w:sz w:val="18"/>
          <w:szCs w:val="18"/>
        </w:rPr>
      </w:pPr>
      <w:r w:rsidRPr="009B2C6C">
        <w:rPr>
          <w:rFonts w:ascii="Calibri" w:hAnsi="Calibri" w:cs="Calibri"/>
          <w:sz w:val="18"/>
          <w:szCs w:val="18"/>
        </w:rPr>
        <w:t>Establish goals and assign responsible roles for each step in the referral process.</w:t>
      </w:r>
    </w:p>
    <w:p w14:paraId="6616BD7E" w14:textId="77777777" w:rsidR="00F870A2" w:rsidRPr="009B2C6C" w:rsidRDefault="00F870A2" w:rsidP="00C845AA">
      <w:pPr>
        <w:pStyle w:val="Heading2"/>
        <w:ind w:left="720"/>
        <w:rPr>
          <w:rFonts w:ascii="Calibri" w:hAnsi="Calibri" w:cs="Calibri"/>
          <w:b/>
          <w:bCs/>
          <w:color w:val="auto"/>
          <w:sz w:val="20"/>
          <w:szCs w:val="20"/>
        </w:rPr>
      </w:pPr>
      <w:r w:rsidRPr="009B2C6C">
        <w:rPr>
          <w:rFonts w:ascii="Calibri" w:hAnsi="Calibri" w:cs="Calibri"/>
          <w:b/>
          <w:bCs/>
          <w:color w:val="auto"/>
          <w:sz w:val="20"/>
          <w:szCs w:val="20"/>
        </w:rPr>
        <w:t>4. Implementation</w:t>
      </w:r>
    </w:p>
    <w:p w14:paraId="1170794C" w14:textId="77777777" w:rsidR="00F870A2" w:rsidRPr="009B2C6C" w:rsidRDefault="00F870A2" w:rsidP="00C845AA">
      <w:pPr>
        <w:ind w:left="720"/>
        <w:rPr>
          <w:rFonts w:ascii="Calibri" w:hAnsi="Calibri" w:cs="Calibri"/>
          <w:sz w:val="18"/>
          <w:szCs w:val="18"/>
        </w:rPr>
      </w:pPr>
      <w:r w:rsidRPr="009B2C6C">
        <w:rPr>
          <w:rFonts w:ascii="Calibri" w:hAnsi="Calibri" w:cs="Calibri"/>
          <w:sz w:val="18"/>
          <w:szCs w:val="18"/>
        </w:rPr>
        <w:t>The appropriate MTSS Readiness to Learn Referral, Compass Referral, or Safety Risk Process will be followed to:</w:t>
      </w:r>
    </w:p>
    <w:p w14:paraId="22EA0904" w14:textId="77777777" w:rsidR="00F870A2" w:rsidRPr="009B2C6C" w:rsidRDefault="00F870A2" w:rsidP="00C845AA">
      <w:pPr>
        <w:pStyle w:val="ListParagraph"/>
        <w:widowControl/>
        <w:numPr>
          <w:ilvl w:val="0"/>
          <w:numId w:val="13"/>
        </w:numPr>
        <w:autoSpaceDE/>
        <w:autoSpaceDN/>
        <w:ind w:left="1440"/>
        <w:rPr>
          <w:rFonts w:ascii="Calibri" w:hAnsi="Calibri" w:cs="Calibri"/>
          <w:sz w:val="18"/>
          <w:szCs w:val="18"/>
        </w:rPr>
      </w:pPr>
      <w:r w:rsidRPr="009B2C6C">
        <w:rPr>
          <w:rFonts w:ascii="Calibri" w:hAnsi="Calibri" w:cs="Calibri"/>
          <w:sz w:val="18"/>
          <w:szCs w:val="18"/>
        </w:rPr>
        <w:t xml:space="preserve">Initiate </w:t>
      </w:r>
      <w:proofErr w:type="gramStart"/>
      <w:r w:rsidRPr="009B2C6C">
        <w:rPr>
          <w:rFonts w:ascii="Calibri" w:hAnsi="Calibri" w:cs="Calibri"/>
          <w:sz w:val="18"/>
          <w:szCs w:val="18"/>
        </w:rPr>
        <w:t>referrals;</w:t>
      </w:r>
      <w:proofErr w:type="gramEnd"/>
    </w:p>
    <w:p w14:paraId="07689EF8" w14:textId="77777777" w:rsidR="00F870A2" w:rsidRPr="009B2C6C" w:rsidRDefault="00F870A2" w:rsidP="00C845AA">
      <w:pPr>
        <w:pStyle w:val="ListParagraph"/>
        <w:widowControl/>
        <w:numPr>
          <w:ilvl w:val="0"/>
          <w:numId w:val="13"/>
        </w:numPr>
        <w:autoSpaceDE/>
        <w:autoSpaceDN/>
        <w:ind w:left="1440"/>
        <w:rPr>
          <w:rFonts w:ascii="Calibri" w:hAnsi="Calibri" w:cs="Calibri"/>
          <w:sz w:val="18"/>
          <w:szCs w:val="18"/>
        </w:rPr>
      </w:pPr>
      <w:r w:rsidRPr="009B2C6C">
        <w:rPr>
          <w:rFonts w:ascii="Calibri" w:hAnsi="Calibri" w:cs="Calibri"/>
          <w:sz w:val="18"/>
          <w:szCs w:val="18"/>
        </w:rPr>
        <w:t xml:space="preserve">Document </w:t>
      </w:r>
      <w:proofErr w:type="gramStart"/>
      <w:r w:rsidRPr="009B2C6C">
        <w:rPr>
          <w:rFonts w:ascii="Calibri" w:hAnsi="Calibri" w:cs="Calibri"/>
          <w:sz w:val="18"/>
          <w:szCs w:val="18"/>
        </w:rPr>
        <w:t>concerns;</w:t>
      </w:r>
      <w:proofErr w:type="gramEnd"/>
    </w:p>
    <w:p w14:paraId="53A752A1" w14:textId="77777777" w:rsidR="00F870A2" w:rsidRPr="009B2C6C" w:rsidRDefault="00F870A2" w:rsidP="00C845AA">
      <w:pPr>
        <w:pStyle w:val="ListParagraph"/>
        <w:widowControl/>
        <w:numPr>
          <w:ilvl w:val="0"/>
          <w:numId w:val="13"/>
        </w:numPr>
        <w:autoSpaceDE/>
        <w:autoSpaceDN/>
        <w:ind w:left="1440"/>
        <w:rPr>
          <w:rFonts w:ascii="Calibri" w:hAnsi="Calibri" w:cs="Calibri"/>
          <w:sz w:val="18"/>
          <w:szCs w:val="18"/>
        </w:rPr>
      </w:pPr>
      <w:r w:rsidRPr="009B2C6C">
        <w:rPr>
          <w:rFonts w:ascii="Calibri" w:hAnsi="Calibri" w:cs="Calibri"/>
          <w:sz w:val="18"/>
          <w:szCs w:val="18"/>
        </w:rPr>
        <w:t xml:space="preserve">Notify parents/guardians (learning coaches) consistent with law via phone, video conference, or secure electronic </w:t>
      </w:r>
      <w:proofErr w:type="gramStart"/>
      <w:r w:rsidRPr="009B2C6C">
        <w:rPr>
          <w:rFonts w:ascii="Calibri" w:hAnsi="Calibri" w:cs="Calibri"/>
          <w:sz w:val="18"/>
          <w:szCs w:val="18"/>
        </w:rPr>
        <w:t>communication;</w:t>
      </w:r>
      <w:proofErr w:type="gramEnd"/>
    </w:p>
    <w:p w14:paraId="5519CFB7" w14:textId="77777777" w:rsidR="00F870A2" w:rsidRPr="009B2C6C" w:rsidRDefault="00F870A2" w:rsidP="00C845AA">
      <w:pPr>
        <w:pStyle w:val="ListParagraph"/>
        <w:widowControl/>
        <w:numPr>
          <w:ilvl w:val="0"/>
          <w:numId w:val="13"/>
        </w:numPr>
        <w:autoSpaceDE/>
        <w:autoSpaceDN/>
        <w:ind w:left="1440"/>
        <w:rPr>
          <w:rFonts w:ascii="Calibri" w:hAnsi="Calibri" w:cs="Calibri"/>
          <w:sz w:val="18"/>
          <w:szCs w:val="18"/>
        </w:rPr>
      </w:pPr>
      <w:r w:rsidRPr="009B2C6C">
        <w:rPr>
          <w:rFonts w:ascii="Calibri" w:hAnsi="Calibri" w:cs="Calibri"/>
          <w:sz w:val="18"/>
          <w:szCs w:val="18"/>
        </w:rPr>
        <w:t xml:space="preserve">Triage level of </w:t>
      </w:r>
      <w:proofErr w:type="gramStart"/>
      <w:r w:rsidRPr="009B2C6C">
        <w:rPr>
          <w:rFonts w:ascii="Calibri" w:hAnsi="Calibri" w:cs="Calibri"/>
          <w:sz w:val="18"/>
          <w:szCs w:val="18"/>
        </w:rPr>
        <w:t>need;</w:t>
      </w:r>
      <w:proofErr w:type="gramEnd"/>
    </w:p>
    <w:p w14:paraId="5A428887" w14:textId="77777777" w:rsidR="00F870A2" w:rsidRPr="009B2C6C" w:rsidRDefault="00F870A2" w:rsidP="00C845AA">
      <w:pPr>
        <w:pStyle w:val="ListParagraph"/>
        <w:widowControl/>
        <w:numPr>
          <w:ilvl w:val="0"/>
          <w:numId w:val="13"/>
        </w:numPr>
        <w:autoSpaceDE/>
        <w:autoSpaceDN/>
        <w:ind w:left="1440"/>
        <w:rPr>
          <w:rFonts w:ascii="Calibri" w:hAnsi="Calibri" w:cs="Calibri"/>
          <w:sz w:val="18"/>
          <w:szCs w:val="18"/>
        </w:rPr>
      </w:pPr>
      <w:r w:rsidRPr="009B2C6C">
        <w:rPr>
          <w:rFonts w:ascii="Calibri" w:hAnsi="Calibri" w:cs="Calibri"/>
          <w:sz w:val="18"/>
          <w:szCs w:val="18"/>
        </w:rPr>
        <w:t>Link pupils to appropriate services, including virtual and in-person options; and</w:t>
      </w:r>
    </w:p>
    <w:p w14:paraId="457C9635" w14:textId="77777777" w:rsidR="00F870A2" w:rsidRPr="009B2C6C" w:rsidRDefault="00F870A2" w:rsidP="00C845AA">
      <w:pPr>
        <w:pStyle w:val="ListParagraph"/>
        <w:widowControl/>
        <w:numPr>
          <w:ilvl w:val="0"/>
          <w:numId w:val="13"/>
        </w:numPr>
        <w:autoSpaceDE/>
        <w:autoSpaceDN/>
        <w:spacing w:after="120"/>
        <w:ind w:left="1440"/>
        <w:rPr>
          <w:rFonts w:ascii="Calibri" w:hAnsi="Calibri" w:cs="Calibri"/>
          <w:sz w:val="18"/>
          <w:szCs w:val="18"/>
        </w:rPr>
      </w:pPr>
      <w:r w:rsidRPr="009B2C6C">
        <w:rPr>
          <w:rFonts w:ascii="Calibri" w:hAnsi="Calibri" w:cs="Calibri"/>
          <w:sz w:val="18"/>
          <w:szCs w:val="18"/>
        </w:rPr>
        <w:t>Schedule follow-up checks via virtual meetings, phone calls, or in-person appointments as appropriate.</w:t>
      </w:r>
    </w:p>
    <w:p w14:paraId="579B500F" w14:textId="77777777" w:rsidR="00F870A2" w:rsidRPr="009B2C6C" w:rsidRDefault="00F870A2" w:rsidP="00C845AA">
      <w:pPr>
        <w:pStyle w:val="Heading2"/>
        <w:ind w:left="720"/>
        <w:rPr>
          <w:rFonts w:ascii="Calibri" w:hAnsi="Calibri" w:cs="Calibri"/>
          <w:b/>
          <w:bCs/>
          <w:color w:val="auto"/>
          <w:sz w:val="20"/>
          <w:szCs w:val="20"/>
        </w:rPr>
      </w:pPr>
      <w:r w:rsidRPr="009B2C6C">
        <w:rPr>
          <w:rFonts w:ascii="Calibri" w:hAnsi="Calibri" w:cs="Calibri"/>
          <w:b/>
          <w:bCs/>
          <w:color w:val="auto"/>
          <w:sz w:val="20"/>
          <w:szCs w:val="20"/>
        </w:rPr>
        <w:t>5. Evaluation and Continuous Improvement</w:t>
      </w:r>
    </w:p>
    <w:p w14:paraId="7C5B435C" w14:textId="77777777" w:rsidR="00F870A2" w:rsidRPr="009B2C6C" w:rsidRDefault="00F870A2" w:rsidP="00C845AA">
      <w:pPr>
        <w:ind w:left="720"/>
        <w:rPr>
          <w:rFonts w:ascii="Calibri" w:hAnsi="Calibri" w:cs="Calibri"/>
          <w:sz w:val="18"/>
          <w:szCs w:val="18"/>
        </w:rPr>
      </w:pPr>
      <w:r w:rsidRPr="009B2C6C">
        <w:rPr>
          <w:rFonts w:ascii="Calibri" w:hAnsi="Calibri" w:cs="Calibri"/>
          <w:sz w:val="18"/>
          <w:szCs w:val="18"/>
        </w:rPr>
        <w:t>An annual evaluation of referral protocols will be conducted that includes:</w:t>
      </w:r>
    </w:p>
    <w:p w14:paraId="5434208C" w14:textId="77777777" w:rsidR="00F870A2" w:rsidRPr="009B2C6C" w:rsidRDefault="00F870A2" w:rsidP="00C845AA">
      <w:pPr>
        <w:pStyle w:val="ListParagraph"/>
        <w:widowControl/>
        <w:numPr>
          <w:ilvl w:val="0"/>
          <w:numId w:val="13"/>
        </w:numPr>
        <w:autoSpaceDE/>
        <w:autoSpaceDN/>
        <w:ind w:left="1440"/>
        <w:rPr>
          <w:rFonts w:ascii="Calibri" w:hAnsi="Calibri" w:cs="Calibri"/>
          <w:sz w:val="18"/>
          <w:szCs w:val="18"/>
        </w:rPr>
      </w:pPr>
      <w:r w:rsidRPr="009B2C6C">
        <w:rPr>
          <w:rFonts w:ascii="Calibri" w:hAnsi="Calibri" w:cs="Calibri"/>
          <w:sz w:val="18"/>
          <w:szCs w:val="18"/>
        </w:rPr>
        <w:t xml:space="preserve">Data collection and </w:t>
      </w:r>
      <w:proofErr w:type="gramStart"/>
      <w:r w:rsidRPr="009B2C6C">
        <w:rPr>
          <w:rFonts w:ascii="Calibri" w:hAnsi="Calibri" w:cs="Calibri"/>
          <w:sz w:val="18"/>
          <w:szCs w:val="18"/>
        </w:rPr>
        <w:t>analysis;</w:t>
      </w:r>
      <w:proofErr w:type="gramEnd"/>
    </w:p>
    <w:p w14:paraId="6ED18C13" w14:textId="77777777" w:rsidR="00F870A2" w:rsidRPr="009B2C6C" w:rsidRDefault="00F870A2" w:rsidP="00C845AA">
      <w:pPr>
        <w:pStyle w:val="ListParagraph"/>
        <w:widowControl/>
        <w:numPr>
          <w:ilvl w:val="0"/>
          <w:numId w:val="13"/>
        </w:numPr>
        <w:autoSpaceDE/>
        <w:autoSpaceDN/>
        <w:ind w:left="1440"/>
        <w:rPr>
          <w:rFonts w:ascii="Calibri" w:hAnsi="Calibri" w:cs="Calibri"/>
          <w:sz w:val="18"/>
          <w:szCs w:val="18"/>
        </w:rPr>
      </w:pPr>
      <w:r w:rsidRPr="009B2C6C">
        <w:rPr>
          <w:rFonts w:ascii="Calibri" w:hAnsi="Calibri" w:cs="Calibri"/>
          <w:sz w:val="18"/>
          <w:szCs w:val="18"/>
        </w:rPr>
        <w:t>Input from staff, families, and community stakeholders; and</w:t>
      </w:r>
    </w:p>
    <w:p w14:paraId="77F7A059" w14:textId="77777777" w:rsidR="00F870A2" w:rsidRPr="009B2C6C" w:rsidRDefault="00F870A2" w:rsidP="00C845AA">
      <w:pPr>
        <w:pStyle w:val="ListParagraph"/>
        <w:widowControl/>
        <w:numPr>
          <w:ilvl w:val="0"/>
          <w:numId w:val="13"/>
        </w:numPr>
        <w:autoSpaceDE/>
        <w:autoSpaceDN/>
        <w:spacing w:after="120"/>
        <w:ind w:left="1440"/>
        <w:rPr>
          <w:rFonts w:ascii="Calibri" w:hAnsi="Calibri" w:cs="Calibri"/>
          <w:sz w:val="18"/>
          <w:szCs w:val="18"/>
        </w:rPr>
      </w:pPr>
      <w:r w:rsidRPr="009B2C6C">
        <w:rPr>
          <w:rFonts w:ascii="Calibri" w:hAnsi="Calibri" w:cs="Calibri"/>
          <w:sz w:val="18"/>
          <w:szCs w:val="18"/>
        </w:rPr>
        <w:t>Targeted improvements based on results.</w:t>
      </w:r>
    </w:p>
    <w:p w14:paraId="71CF6273" w14:textId="77777777" w:rsidR="00F870A2" w:rsidRPr="009B2C6C" w:rsidRDefault="00F870A2" w:rsidP="00C845AA">
      <w:pPr>
        <w:ind w:left="720"/>
        <w:rPr>
          <w:rFonts w:ascii="Calibri" w:hAnsi="Calibri" w:cs="Calibri"/>
          <w:sz w:val="18"/>
          <w:szCs w:val="18"/>
        </w:rPr>
      </w:pPr>
      <w:r w:rsidRPr="009B2C6C">
        <w:rPr>
          <w:rFonts w:ascii="Calibri" w:hAnsi="Calibri" w:cs="Calibri"/>
          <w:sz w:val="18"/>
          <w:szCs w:val="18"/>
        </w:rPr>
        <w:t>Evaluation monitors outcomes such as:</w:t>
      </w:r>
    </w:p>
    <w:p w14:paraId="3C00DA2D" w14:textId="77777777" w:rsidR="00F870A2" w:rsidRPr="009B2C6C" w:rsidRDefault="00F870A2" w:rsidP="00C845AA">
      <w:pPr>
        <w:pStyle w:val="ListParagraph"/>
        <w:widowControl/>
        <w:numPr>
          <w:ilvl w:val="0"/>
          <w:numId w:val="13"/>
        </w:numPr>
        <w:autoSpaceDE/>
        <w:autoSpaceDN/>
        <w:ind w:left="1440"/>
        <w:rPr>
          <w:rFonts w:ascii="Calibri" w:hAnsi="Calibri" w:cs="Calibri"/>
          <w:sz w:val="18"/>
          <w:szCs w:val="18"/>
        </w:rPr>
      </w:pPr>
      <w:r w:rsidRPr="009B2C6C">
        <w:rPr>
          <w:rFonts w:ascii="Calibri" w:hAnsi="Calibri" w:cs="Calibri"/>
          <w:sz w:val="18"/>
          <w:szCs w:val="18"/>
        </w:rPr>
        <w:t xml:space="preserve">Median time to first </w:t>
      </w:r>
      <w:proofErr w:type="gramStart"/>
      <w:r w:rsidRPr="009B2C6C">
        <w:rPr>
          <w:rFonts w:ascii="Calibri" w:hAnsi="Calibri" w:cs="Calibri"/>
          <w:sz w:val="18"/>
          <w:szCs w:val="18"/>
        </w:rPr>
        <w:t>contact;</w:t>
      </w:r>
      <w:proofErr w:type="gramEnd"/>
    </w:p>
    <w:p w14:paraId="07BEC8B1" w14:textId="77777777" w:rsidR="00F870A2" w:rsidRPr="009B2C6C" w:rsidRDefault="00F870A2" w:rsidP="00C845AA">
      <w:pPr>
        <w:pStyle w:val="ListParagraph"/>
        <w:widowControl/>
        <w:numPr>
          <w:ilvl w:val="0"/>
          <w:numId w:val="13"/>
        </w:numPr>
        <w:autoSpaceDE/>
        <w:autoSpaceDN/>
        <w:ind w:left="1440"/>
        <w:rPr>
          <w:rFonts w:ascii="Calibri" w:hAnsi="Calibri" w:cs="Calibri"/>
          <w:sz w:val="18"/>
          <w:szCs w:val="18"/>
        </w:rPr>
      </w:pPr>
      <w:r w:rsidRPr="009B2C6C">
        <w:rPr>
          <w:rFonts w:ascii="Calibri" w:hAnsi="Calibri" w:cs="Calibri"/>
          <w:sz w:val="18"/>
          <w:szCs w:val="18"/>
        </w:rPr>
        <w:t xml:space="preserve">Percentage of follow-ups completed within ten school </w:t>
      </w:r>
      <w:proofErr w:type="gramStart"/>
      <w:r w:rsidRPr="009B2C6C">
        <w:rPr>
          <w:rFonts w:ascii="Calibri" w:hAnsi="Calibri" w:cs="Calibri"/>
          <w:sz w:val="18"/>
          <w:szCs w:val="18"/>
        </w:rPr>
        <w:t>days;</w:t>
      </w:r>
      <w:proofErr w:type="gramEnd"/>
    </w:p>
    <w:p w14:paraId="3D25E7B2" w14:textId="77777777" w:rsidR="00F870A2" w:rsidRPr="009B2C6C" w:rsidRDefault="00F870A2" w:rsidP="00C845AA">
      <w:pPr>
        <w:pStyle w:val="ListParagraph"/>
        <w:widowControl/>
        <w:numPr>
          <w:ilvl w:val="0"/>
          <w:numId w:val="13"/>
        </w:numPr>
        <w:autoSpaceDE/>
        <w:autoSpaceDN/>
        <w:ind w:left="1440"/>
        <w:rPr>
          <w:rFonts w:ascii="Calibri" w:hAnsi="Calibri" w:cs="Calibri"/>
          <w:sz w:val="18"/>
          <w:szCs w:val="18"/>
        </w:rPr>
      </w:pPr>
      <w:r w:rsidRPr="009B2C6C">
        <w:rPr>
          <w:rFonts w:ascii="Calibri" w:hAnsi="Calibri" w:cs="Calibri"/>
          <w:sz w:val="18"/>
          <w:szCs w:val="18"/>
        </w:rPr>
        <w:t>Referral closure rates; and</w:t>
      </w:r>
    </w:p>
    <w:p w14:paraId="723676BF" w14:textId="77777777" w:rsidR="00F870A2" w:rsidRPr="009B2C6C" w:rsidRDefault="00F870A2" w:rsidP="00C845AA">
      <w:pPr>
        <w:pStyle w:val="ListParagraph"/>
        <w:widowControl/>
        <w:numPr>
          <w:ilvl w:val="0"/>
          <w:numId w:val="13"/>
        </w:numPr>
        <w:autoSpaceDE/>
        <w:autoSpaceDN/>
        <w:spacing w:after="120"/>
        <w:ind w:left="1440"/>
        <w:rPr>
          <w:rFonts w:ascii="Calibri" w:hAnsi="Calibri" w:cs="Calibri"/>
          <w:sz w:val="18"/>
          <w:szCs w:val="18"/>
        </w:rPr>
      </w:pPr>
      <w:r w:rsidRPr="009B2C6C">
        <w:rPr>
          <w:rFonts w:ascii="Calibri" w:hAnsi="Calibri" w:cs="Calibri"/>
          <w:sz w:val="18"/>
          <w:szCs w:val="18"/>
        </w:rPr>
        <w:t>Results for the pupil groups identified in EC Section 49428.2(b)(3).</w:t>
      </w:r>
    </w:p>
    <w:p w14:paraId="2E766A7C" w14:textId="77777777" w:rsidR="00F870A2" w:rsidRPr="009B2C6C" w:rsidRDefault="00F870A2" w:rsidP="00C845AA">
      <w:pPr>
        <w:spacing w:after="180"/>
        <w:ind w:left="720"/>
        <w:rPr>
          <w:rFonts w:ascii="Calibri" w:hAnsi="Calibri" w:cs="Calibri"/>
          <w:sz w:val="18"/>
          <w:szCs w:val="18"/>
        </w:rPr>
      </w:pPr>
      <w:r w:rsidRPr="009B2C6C">
        <w:rPr>
          <w:rFonts w:ascii="Calibri" w:hAnsi="Calibri" w:cs="Calibri"/>
          <w:sz w:val="18"/>
          <w:szCs w:val="18"/>
        </w:rPr>
        <w:t>A summary of results is reported to the Governing Board annually to support transparency and continuous improvement.</w:t>
      </w:r>
    </w:p>
    <w:p w14:paraId="0FDFDC82" w14:textId="77777777" w:rsidR="00F870A2" w:rsidRPr="009B2C6C" w:rsidRDefault="00F870A2" w:rsidP="00F870A2">
      <w:pPr>
        <w:pStyle w:val="Heading2"/>
        <w:rPr>
          <w:rFonts w:ascii="Calibri" w:hAnsi="Calibri" w:cs="Calibri"/>
          <w:b/>
          <w:bCs/>
          <w:color w:val="auto"/>
          <w:sz w:val="20"/>
          <w:szCs w:val="20"/>
        </w:rPr>
      </w:pPr>
      <w:r w:rsidRPr="009B2C6C">
        <w:rPr>
          <w:rFonts w:ascii="Calibri" w:hAnsi="Calibri" w:cs="Calibri"/>
          <w:b/>
          <w:bCs/>
          <w:color w:val="auto"/>
          <w:sz w:val="20"/>
          <w:szCs w:val="20"/>
        </w:rPr>
        <w:t>Training</w:t>
      </w:r>
    </w:p>
    <w:p w14:paraId="1A1B2951" w14:textId="77777777" w:rsidR="00F870A2" w:rsidRPr="009B2C6C" w:rsidRDefault="00F870A2" w:rsidP="00F870A2">
      <w:pPr>
        <w:rPr>
          <w:rFonts w:ascii="Calibri" w:hAnsi="Calibri" w:cs="Calibri"/>
          <w:sz w:val="18"/>
          <w:szCs w:val="18"/>
        </w:rPr>
      </w:pPr>
      <w:r w:rsidRPr="009B2C6C">
        <w:rPr>
          <w:rFonts w:ascii="Calibri" w:hAnsi="Calibri" w:cs="Calibri"/>
          <w:i/>
          <w:iCs/>
          <w:sz w:val="18"/>
          <w:szCs w:val="18"/>
        </w:rPr>
        <w:t>(EC Section 49428.2(b)(4), (c)-(e))</w:t>
      </w:r>
    </w:p>
    <w:p w14:paraId="1F0CC3D9" w14:textId="77777777" w:rsidR="00F870A2" w:rsidRPr="009B2C6C" w:rsidRDefault="00F870A2" w:rsidP="00F870A2">
      <w:pPr>
        <w:spacing w:after="120"/>
        <w:rPr>
          <w:rFonts w:ascii="Calibri" w:hAnsi="Calibri" w:cs="Calibri"/>
          <w:sz w:val="18"/>
          <w:szCs w:val="18"/>
        </w:rPr>
      </w:pPr>
      <w:bookmarkStart w:id="1" w:name="_Hlk214447326"/>
      <w:r w:rsidRPr="009B2C6C">
        <w:rPr>
          <w:rFonts w:ascii="Calibri" w:hAnsi="Calibri" w:cs="Calibri"/>
          <w:sz w:val="18"/>
          <w:szCs w:val="18"/>
        </w:rPr>
        <w:t xml:space="preserve">California Virtual Academies </w:t>
      </w:r>
      <w:bookmarkEnd w:id="1"/>
      <w:r w:rsidRPr="009B2C6C">
        <w:rPr>
          <w:rFonts w:ascii="Calibri" w:hAnsi="Calibri" w:cs="Calibri"/>
          <w:sz w:val="18"/>
          <w:szCs w:val="18"/>
        </w:rPr>
        <w:t>shall ensure that teachers of students in grades 7–12 receive training on pupil behavioral health. Training materials shall include:</w:t>
      </w:r>
    </w:p>
    <w:p w14:paraId="47C210E2" w14:textId="2D350D6B" w:rsidR="00F870A2" w:rsidRPr="009B2C6C" w:rsidRDefault="00F870A2" w:rsidP="00F870A2">
      <w:pPr>
        <w:pStyle w:val="ListParagraph"/>
        <w:widowControl/>
        <w:numPr>
          <w:ilvl w:val="0"/>
          <w:numId w:val="13"/>
        </w:numPr>
        <w:autoSpaceDE/>
        <w:autoSpaceDN/>
        <w:rPr>
          <w:rFonts w:ascii="Calibri" w:hAnsi="Calibri" w:cs="Calibri"/>
          <w:sz w:val="18"/>
          <w:szCs w:val="18"/>
        </w:rPr>
      </w:pPr>
      <w:r w:rsidRPr="009B2C6C">
        <w:rPr>
          <w:rFonts w:ascii="Calibri" w:hAnsi="Calibri" w:cs="Calibri"/>
          <w:sz w:val="18"/>
          <w:szCs w:val="18"/>
        </w:rPr>
        <w:t>How to identify appropriate contacts for behavioral health evaluation, services, or both evaluation and services, at both the school site and within the larger community</w:t>
      </w:r>
      <w:r w:rsidR="006916E5">
        <w:rPr>
          <w:rFonts w:ascii="Calibri" w:hAnsi="Calibri" w:cs="Calibri"/>
          <w:sz w:val="18"/>
          <w:szCs w:val="18"/>
        </w:rPr>
        <w:t>,</w:t>
      </w:r>
      <w:r w:rsidRPr="009B2C6C">
        <w:rPr>
          <w:rFonts w:ascii="Calibri" w:hAnsi="Calibri" w:cs="Calibri"/>
          <w:sz w:val="18"/>
          <w:szCs w:val="18"/>
        </w:rPr>
        <w:t xml:space="preserve"> and</w:t>
      </w:r>
    </w:p>
    <w:p w14:paraId="7B0E78A7" w14:textId="77777777" w:rsidR="00F870A2" w:rsidRPr="009B2C6C" w:rsidRDefault="00F870A2" w:rsidP="00F870A2">
      <w:pPr>
        <w:pStyle w:val="ListParagraph"/>
        <w:widowControl/>
        <w:numPr>
          <w:ilvl w:val="0"/>
          <w:numId w:val="13"/>
        </w:numPr>
        <w:autoSpaceDE/>
        <w:autoSpaceDN/>
        <w:spacing w:after="120"/>
        <w:rPr>
          <w:rFonts w:ascii="Calibri" w:hAnsi="Calibri" w:cs="Calibri"/>
          <w:sz w:val="18"/>
          <w:szCs w:val="18"/>
        </w:rPr>
      </w:pPr>
      <w:r w:rsidRPr="009B2C6C">
        <w:rPr>
          <w:rFonts w:ascii="Calibri" w:hAnsi="Calibri" w:cs="Calibri"/>
          <w:sz w:val="18"/>
          <w:szCs w:val="18"/>
        </w:rPr>
        <w:t>When and how to refer pupils and their families to those services.</w:t>
      </w:r>
    </w:p>
    <w:p w14:paraId="7537949A" w14:textId="77777777" w:rsidR="00F870A2" w:rsidRPr="009B2C6C" w:rsidRDefault="00F870A2" w:rsidP="00F870A2">
      <w:pPr>
        <w:spacing w:after="120"/>
        <w:rPr>
          <w:rFonts w:ascii="Calibri" w:hAnsi="Calibri" w:cs="Calibri"/>
          <w:sz w:val="18"/>
          <w:szCs w:val="18"/>
        </w:rPr>
      </w:pPr>
      <w:r w:rsidRPr="009B2C6C">
        <w:rPr>
          <w:rFonts w:ascii="Calibri" w:hAnsi="Calibri" w:cs="Calibri"/>
          <w:sz w:val="18"/>
          <w:szCs w:val="18"/>
        </w:rPr>
        <w:t>Optional elements may also include:</w:t>
      </w:r>
    </w:p>
    <w:p w14:paraId="704CD48C" w14:textId="77777777" w:rsidR="00F870A2" w:rsidRPr="009B2C6C" w:rsidRDefault="00F870A2" w:rsidP="00F870A2">
      <w:pPr>
        <w:pStyle w:val="ListParagraph"/>
        <w:widowControl/>
        <w:numPr>
          <w:ilvl w:val="0"/>
          <w:numId w:val="13"/>
        </w:numPr>
        <w:autoSpaceDE/>
        <w:autoSpaceDN/>
        <w:rPr>
          <w:rFonts w:ascii="Calibri" w:hAnsi="Calibri" w:cs="Calibri"/>
          <w:sz w:val="18"/>
          <w:szCs w:val="18"/>
        </w:rPr>
      </w:pPr>
      <w:r w:rsidRPr="009B2C6C">
        <w:rPr>
          <w:rFonts w:ascii="Calibri" w:hAnsi="Calibri" w:cs="Calibri"/>
          <w:sz w:val="18"/>
          <w:szCs w:val="18"/>
        </w:rPr>
        <w:t xml:space="preserve">Recognizing the signs and symptoms of youth behavioral health </w:t>
      </w:r>
      <w:proofErr w:type="gramStart"/>
      <w:r w:rsidRPr="009B2C6C">
        <w:rPr>
          <w:rFonts w:ascii="Calibri" w:hAnsi="Calibri" w:cs="Calibri"/>
          <w:sz w:val="18"/>
          <w:szCs w:val="18"/>
        </w:rPr>
        <w:t>disorders;</w:t>
      </w:r>
      <w:proofErr w:type="gramEnd"/>
    </w:p>
    <w:p w14:paraId="4E8301C2" w14:textId="77777777" w:rsidR="00F870A2" w:rsidRPr="009B2C6C" w:rsidRDefault="00F870A2" w:rsidP="00F870A2">
      <w:pPr>
        <w:pStyle w:val="ListParagraph"/>
        <w:widowControl/>
        <w:numPr>
          <w:ilvl w:val="0"/>
          <w:numId w:val="13"/>
        </w:numPr>
        <w:autoSpaceDE/>
        <w:autoSpaceDN/>
        <w:rPr>
          <w:rFonts w:ascii="Calibri" w:hAnsi="Calibri" w:cs="Calibri"/>
          <w:sz w:val="18"/>
          <w:szCs w:val="18"/>
        </w:rPr>
      </w:pPr>
      <w:r w:rsidRPr="009B2C6C">
        <w:rPr>
          <w:rFonts w:ascii="Calibri" w:hAnsi="Calibri" w:cs="Calibri"/>
          <w:sz w:val="18"/>
          <w:szCs w:val="18"/>
        </w:rPr>
        <w:t xml:space="preserve">Maintaining pupil privacy and confidentiality in a manner consistent with federal and state privacy </w:t>
      </w:r>
      <w:proofErr w:type="gramStart"/>
      <w:r w:rsidRPr="009B2C6C">
        <w:rPr>
          <w:rFonts w:ascii="Calibri" w:hAnsi="Calibri" w:cs="Calibri"/>
          <w:sz w:val="18"/>
          <w:szCs w:val="18"/>
        </w:rPr>
        <w:t>laws;</w:t>
      </w:r>
      <w:proofErr w:type="gramEnd"/>
    </w:p>
    <w:p w14:paraId="12E755E8" w14:textId="77777777" w:rsidR="00F870A2" w:rsidRPr="009B2C6C" w:rsidRDefault="00F870A2" w:rsidP="00F870A2">
      <w:pPr>
        <w:pStyle w:val="ListParagraph"/>
        <w:widowControl/>
        <w:numPr>
          <w:ilvl w:val="0"/>
          <w:numId w:val="13"/>
        </w:numPr>
        <w:autoSpaceDE/>
        <w:autoSpaceDN/>
        <w:rPr>
          <w:rFonts w:ascii="Calibri" w:hAnsi="Calibri" w:cs="Calibri"/>
          <w:sz w:val="18"/>
          <w:szCs w:val="18"/>
        </w:rPr>
      </w:pPr>
      <w:r w:rsidRPr="009B2C6C">
        <w:rPr>
          <w:rFonts w:ascii="Calibri" w:hAnsi="Calibri" w:cs="Calibri"/>
          <w:sz w:val="18"/>
          <w:szCs w:val="18"/>
        </w:rPr>
        <w:t>Safe de-escalation of crises involving pupils with a youth behavioral health disorder in virtual settings; and</w:t>
      </w:r>
    </w:p>
    <w:p w14:paraId="4FD7645F" w14:textId="77777777" w:rsidR="00F870A2" w:rsidRPr="009B2C6C" w:rsidRDefault="00F870A2" w:rsidP="00F870A2">
      <w:pPr>
        <w:pStyle w:val="ListParagraph"/>
        <w:widowControl/>
        <w:numPr>
          <w:ilvl w:val="0"/>
          <w:numId w:val="13"/>
        </w:numPr>
        <w:autoSpaceDE/>
        <w:autoSpaceDN/>
        <w:spacing w:after="120"/>
        <w:rPr>
          <w:rFonts w:ascii="Calibri" w:hAnsi="Calibri" w:cs="Calibri"/>
          <w:sz w:val="18"/>
          <w:szCs w:val="18"/>
        </w:rPr>
      </w:pPr>
      <w:r w:rsidRPr="009B2C6C">
        <w:rPr>
          <w:rFonts w:ascii="Calibri" w:hAnsi="Calibri" w:cs="Calibri"/>
          <w:sz w:val="18"/>
          <w:szCs w:val="18"/>
        </w:rPr>
        <w:t>Cultural competency and trauma-informed practices.</w:t>
      </w:r>
    </w:p>
    <w:p w14:paraId="1532681B" w14:textId="77777777" w:rsidR="00F870A2" w:rsidRPr="009B2C6C" w:rsidRDefault="00F870A2" w:rsidP="00F870A2">
      <w:pPr>
        <w:spacing w:after="180"/>
        <w:rPr>
          <w:rFonts w:ascii="Calibri" w:hAnsi="Calibri" w:cs="Calibri"/>
          <w:sz w:val="18"/>
          <w:szCs w:val="18"/>
        </w:rPr>
      </w:pPr>
      <w:r w:rsidRPr="009B2C6C">
        <w:rPr>
          <w:rFonts w:ascii="Calibri" w:hAnsi="Calibri" w:cs="Calibri"/>
          <w:sz w:val="18"/>
          <w:szCs w:val="18"/>
        </w:rPr>
        <w:t>Subject to EC Section 49428.2(d), California Virtual Academies shall certify, on or before July 1, 2029, to the California Department of Education that 100 percent of its certificated employees and 40 percent of its classified employees who have direct contact with pupils in grades 7–12 have received youth behavioral health training at least once, in accordance with EC Section 49428.2(c)(1)–(5). California Virtual Academies may meet the requirements of EC Section 49428.2(c) through an alternative approach by adopting a policy that explains how it is consistent with the goals specified in EC Section 49428.2(c) and better meets the needs of pupils.</w:t>
      </w:r>
    </w:p>
    <w:p w14:paraId="49D0943F" w14:textId="77777777" w:rsidR="00F870A2" w:rsidRPr="009B2C6C" w:rsidRDefault="00F870A2" w:rsidP="00F870A2">
      <w:pPr>
        <w:pStyle w:val="Heading2"/>
        <w:rPr>
          <w:rFonts w:ascii="Calibri" w:hAnsi="Calibri" w:cs="Calibri"/>
          <w:b/>
          <w:bCs/>
          <w:color w:val="auto"/>
          <w:sz w:val="20"/>
          <w:szCs w:val="20"/>
        </w:rPr>
      </w:pPr>
      <w:r w:rsidRPr="009B2C6C">
        <w:rPr>
          <w:rFonts w:ascii="Calibri" w:hAnsi="Calibri" w:cs="Calibri"/>
          <w:b/>
          <w:bCs/>
          <w:color w:val="auto"/>
          <w:sz w:val="20"/>
          <w:szCs w:val="20"/>
        </w:rPr>
        <w:t>Authorization and Scope of Practice</w:t>
      </w:r>
    </w:p>
    <w:p w14:paraId="61D416D1" w14:textId="77777777" w:rsidR="00F870A2" w:rsidRPr="009B2C6C" w:rsidRDefault="00F870A2" w:rsidP="00F870A2">
      <w:pPr>
        <w:rPr>
          <w:rFonts w:ascii="Calibri" w:hAnsi="Calibri" w:cs="Calibri"/>
          <w:sz w:val="18"/>
          <w:szCs w:val="18"/>
        </w:rPr>
      </w:pPr>
      <w:r w:rsidRPr="009B2C6C">
        <w:rPr>
          <w:rFonts w:ascii="Calibri" w:hAnsi="Calibri" w:cs="Calibri"/>
          <w:i/>
          <w:iCs/>
          <w:sz w:val="18"/>
          <w:szCs w:val="18"/>
        </w:rPr>
        <w:t>(EC Section 49428.2(b)(5))</w:t>
      </w:r>
    </w:p>
    <w:p w14:paraId="207C3947" w14:textId="77777777" w:rsidR="00F870A2" w:rsidRPr="009B2C6C" w:rsidRDefault="00F870A2" w:rsidP="00F870A2">
      <w:pPr>
        <w:spacing w:after="120"/>
        <w:rPr>
          <w:rFonts w:ascii="Calibri" w:hAnsi="Calibri" w:cs="Calibri"/>
          <w:sz w:val="18"/>
          <w:szCs w:val="18"/>
        </w:rPr>
      </w:pPr>
      <w:proofErr w:type="gramStart"/>
      <w:r w:rsidRPr="009B2C6C">
        <w:rPr>
          <w:rFonts w:ascii="Calibri" w:hAnsi="Calibri" w:cs="Calibri"/>
          <w:sz w:val="18"/>
          <w:szCs w:val="18"/>
        </w:rPr>
        <w:t>In order to</w:t>
      </w:r>
      <w:proofErr w:type="gramEnd"/>
      <w:r w:rsidRPr="009B2C6C">
        <w:rPr>
          <w:rFonts w:ascii="Calibri" w:hAnsi="Calibri" w:cs="Calibri"/>
          <w:sz w:val="18"/>
          <w:szCs w:val="18"/>
        </w:rPr>
        <w:t xml:space="preserve"> ensure that all school employees act only within the authorization or scope of their credential or license, California Virtual Academies shall:</w:t>
      </w:r>
    </w:p>
    <w:p w14:paraId="58AE1B1A" w14:textId="77777777" w:rsidR="00F870A2" w:rsidRPr="009B2C6C" w:rsidRDefault="00F870A2" w:rsidP="00F870A2">
      <w:pPr>
        <w:pStyle w:val="ListParagraph"/>
        <w:widowControl/>
        <w:numPr>
          <w:ilvl w:val="0"/>
          <w:numId w:val="13"/>
        </w:numPr>
        <w:autoSpaceDE/>
        <w:autoSpaceDN/>
        <w:rPr>
          <w:rFonts w:ascii="Calibri" w:hAnsi="Calibri" w:cs="Calibri"/>
          <w:sz w:val="18"/>
          <w:szCs w:val="18"/>
        </w:rPr>
      </w:pPr>
      <w:r w:rsidRPr="009B2C6C">
        <w:rPr>
          <w:rFonts w:ascii="Calibri" w:hAnsi="Calibri" w:cs="Calibri"/>
          <w:sz w:val="18"/>
          <w:szCs w:val="18"/>
        </w:rPr>
        <w:lastRenderedPageBreak/>
        <w:t xml:space="preserve">Provide training and guidance to staff clarifying their roles in the referral process and the limits of their credential or </w:t>
      </w:r>
      <w:proofErr w:type="gramStart"/>
      <w:r w:rsidRPr="009B2C6C">
        <w:rPr>
          <w:rFonts w:ascii="Calibri" w:hAnsi="Calibri" w:cs="Calibri"/>
          <w:sz w:val="18"/>
          <w:szCs w:val="18"/>
        </w:rPr>
        <w:t>license;</w:t>
      </w:r>
      <w:proofErr w:type="gramEnd"/>
    </w:p>
    <w:p w14:paraId="2A52AB22" w14:textId="77777777" w:rsidR="00F870A2" w:rsidRPr="009B2C6C" w:rsidRDefault="00F870A2" w:rsidP="00F870A2">
      <w:pPr>
        <w:pStyle w:val="ListParagraph"/>
        <w:widowControl/>
        <w:numPr>
          <w:ilvl w:val="0"/>
          <w:numId w:val="13"/>
        </w:numPr>
        <w:autoSpaceDE/>
        <w:autoSpaceDN/>
        <w:rPr>
          <w:rFonts w:ascii="Calibri" w:hAnsi="Calibri" w:cs="Calibri"/>
          <w:sz w:val="18"/>
          <w:szCs w:val="18"/>
        </w:rPr>
      </w:pPr>
      <w:r w:rsidRPr="009B2C6C">
        <w:rPr>
          <w:rFonts w:ascii="Calibri" w:hAnsi="Calibri" w:cs="Calibri"/>
          <w:sz w:val="18"/>
          <w:szCs w:val="18"/>
        </w:rPr>
        <w:t xml:space="preserve">Direct employees to refer pupils to appropriately credentialed or licensed professionals when behavioral health concerns are </w:t>
      </w:r>
      <w:proofErr w:type="gramStart"/>
      <w:r w:rsidRPr="009B2C6C">
        <w:rPr>
          <w:rFonts w:ascii="Calibri" w:hAnsi="Calibri" w:cs="Calibri"/>
          <w:sz w:val="18"/>
          <w:szCs w:val="18"/>
        </w:rPr>
        <w:t>identified;</w:t>
      </w:r>
      <w:proofErr w:type="gramEnd"/>
    </w:p>
    <w:p w14:paraId="407C0667" w14:textId="77777777" w:rsidR="00F870A2" w:rsidRPr="009B2C6C" w:rsidRDefault="00F870A2" w:rsidP="00F870A2">
      <w:pPr>
        <w:pStyle w:val="ListParagraph"/>
        <w:widowControl/>
        <w:numPr>
          <w:ilvl w:val="0"/>
          <w:numId w:val="13"/>
        </w:numPr>
        <w:autoSpaceDE/>
        <w:autoSpaceDN/>
        <w:rPr>
          <w:rFonts w:ascii="Calibri" w:hAnsi="Calibri" w:cs="Calibri"/>
          <w:sz w:val="18"/>
          <w:szCs w:val="18"/>
        </w:rPr>
      </w:pPr>
      <w:r w:rsidRPr="009B2C6C">
        <w:rPr>
          <w:rFonts w:ascii="Calibri" w:hAnsi="Calibri" w:cs="Calibri"/>
          <w:sz w:val="18"/>
          <w:szCs w:val="18"/>
        </w:rPr>
        <w:t xml:space="preserve">Maintain referral protocols that specify which staff positions are authorized to act at each stage of the referral </w:t>
      </w:r>
      <w:proofErr w:type="gramStart"/>
      <w:r w:rsidRPr="009B2C6C">
        <w:rPr>
          <w:rFonts w:ascii="Calibri" w:hAnsi="Calibri" w:cs="Calibri"/>
          <w:sz w:val="18"/>
          <w:szCs w:val="18"/>
        </w:rPr>
        <w:t>process;</w:t>
      </w:r>
      <w:proofErr w:type="gramEnd"/>
    </w:p>
    <w:p w14:paraId="710E6918" w14:textId="77777777" w:rsidR="00F870A2" w:rsidRPr="009B2C6C" w:rsidRDefault="00F870A2" w:rsidP="00F870A2">
      <w:pPr>
        <w:pStyle w:val="ListParagraph"/>
        <w:widowControl/>
        <w:numPr>
          <w:ilvl w:val="0"/>
          <w:numId w:val="13"/>
        </w:numPr>
        <w:autoSpaceDE/>
        <w:autoSpaceDN/>
        <w:rPr>
          <w:rFonts w:ascii="Calibri" w:hAnsi="Calibri" w:cs="Calibri"/>
          <w:sz w:val="18"/>
          <w:szCs w:val="18"/>
        </w:rPr>
      </w:pPr>
      <w:r w:rsidRPr="009B2C6C">
        <w:rPr>
          <w:rFonts w:ascii="Calibri" w:hAnsi="Calibri" w:cs="Calibri"/>
          <w:sz w:val="18"/>
          <w:szCs w:val="18"/>
        </w:rPr>
        <w:t>Review job descriptions and assignments to confirm they align with credentialing and licensing requirements; and</w:t>
      </w:r>
    </w:p>
    <w:p w14:paraId="50E2A917" w14:textId="77777777" w:rsidR="00F870A2" w:rsidRPr="009B2C6C" w:rsidRDefault="00F870A2" w:rsidP="00F870A2">
      <w:pPr>
        <w:pStyle w:val="ListParagraph"/>
        <w:widowControl/>
        <w:numPr>
          <w:ilvl w:val="0"/>
          <w:numId w:val="13"/>
        </w:numPr>
        <w:autoSpaceDE/>
        <w:autoSpaceDN/>
        <w:spacing w:after="120"/>
        <w:rPr>
          <w:rFonts w:ascii="Calibri" w:hAnsi="Calibri" w:cs="Calibri"/>
          <w:sz w:val="18"/>
          <w:szCs w:val="18"/>
        </w:rPr>
      </w:pPr>
      <w:r w:rsidRPr="009B2C6C">
        <w:rPr>
          <w:rFonts w:ascii="Calibri" w:hAnsi="Calibri" w:cs="Calibri"/>
          <w:sz w:val="18"/>
          <w:szCs w:val="18"/>
        </w:rPr>
        <w:t>Inform staff clearly that only licensed or credentialed professionals are permitted to diagnose or treat behavioral health conditions.</w:t>
      </w:r>
    </w:p>
    <w:p w14:paraId="227DBC70" w14:textId="77777777" w:rsidR="00F870A2" w:rsidRPr="009B2C6C" w:rsidRDefault="00F870A2" w:rsidP="00F870A2">
      <w:pPr>
        <w:spacing w:after="180"/>
        <w:rPr>
          <w:rFonts w:ascii="Calibri" w:hAnsi="Calibri" w:cs="Calibri"/>
          <w:sz w:val="18"/>
          <w:szCs w:val="18"/>
        </w:rPr>
      </w:pPr>
      <w:r w:rsidRPr="009B2C6C">
        <w:rPr>
          <w:rFonts w:ascii="Calibri" w:hAnsi="Calibri" w:cs="Calibri"/>
          <w:sz w:val="18"/>
          <w:szCs w:val="18"/>
        </w:rPr>
        <w:t>Consistent with EC Sections 49428.1(b)(8) and 49428.2(b)(5), nothing in this policy shall be construed as authorizing or encouraging school employees to diagnose or treat youth behavioral health disorders unless they are specifically licensed and employed to do so.</w:t>
      </w:r>
    </w:p>
    <w:p w14:paraId="4CB2C970" w14:textId="77777777" w:rsidR="00F870A2" w:rsidRPr="009B2C6C" w:rsidRDefault="00F870A2" w:rsidP="00F870A2">
      <w:pPr>
        <w:pStyle w:val="Heading2"/>
        <w:rPr>
          <w:rFonts w:ascii="Calibri" w:hAnsi="Calibri" w:cs="Calibri"/>
          <w:b/>
          <w:bCs/>
          <w:color w:val="auto"/>
          <w:sz w:val="20"/>
          <w:szCs w:val="20"/>
        </w:rPr>
      </w:pPr>
      <w:r w:rsidRPr="009B2C6C">
        <w:rPr>
          <w:rFonts w:ascii="Calibri" w:hAnsi="Calibri" w:cs="Calibri"/>
          <w:b/>
          <w:bCs/>
          <w:color w:val="auto"/>
          <w:sz w:val="20"/>
          <w:szCs w:val="20"/>
        </w:rPr>
        <w:t>Policy Review</w:t>
      </w:r>
    </w:p>
    <w:p w14:paraId="01E6A2BC" w14:textId="77777777" w:rsidR="00F870A2" w:rsidRPr="009B2C6C" w:rsidRDefault="00F870A2" w:rsidP="00F870A2">
      <w:pPr>
        <w:spacing w:after="180"/>
        <w:rPr>
          <w:rFonts w:ascii="Calibri" w:hAnsi="Calibri" w:cs="Calibri"/>
          <w:sz w:val="18"/>
          <w:szCs w:val="18"/>
        </w:rPr>
      </w:pPr>
      <w:r w:rsidRPr="009B2C6C">
        <w:rPr>
          <w:rFonts w:ascii="Calibri" w:hAnsi="Calibri" w:cs="Calibri"/>
          <w:sz w:val="18"/>
          <w:szCs w:val="18"/>
        </w:rPr>
        <w:t xml:space="preserve">This policy </w:t>
      </w:r>
      <w:proofErr w:type="gramStart"/>
      <w:r w:rsidRPr="009B2C6C">
        <w:rPr>
          <w:rFonts w:ascii="Calibri" w:hAnsi="Calibri" w:cs="Calibri"/>
          <w:sz w:val="18"/>
          <w:szCs w:val="18"/>
        </w:rPr>
        <w:t>shall</w:t>
      </w:r>
      <w:proofErr w:type="gramEnd"/>
      <w:r w:rsidRPr="009B2C6C">
        <w:rPr>
          <w:rFonts w:ascii="Calibri" w:hAnsi="Calibri" w:cs="Calibri"/>
          <w:sz w:val="18"/>
          <w:szCs w:val="18"/>
        </w:rPr>
        <w:t xml:space="preserve"> be reviewed at least every two years and updated as necessary to reflect changes in law, best practices, and the school's service model. The next scheduled review will occur in 2027.</w:t>
      </w:r>
    </w:p>
    <w:p w14:paraId="07FDBFFF" w14:textId="77777777" w:rsidR="00F870A2" w:rsidRPr="00BF3A5D" w:rsidRDefault="00F870A2" w:rsidP="00F870A2">
      <w:pPr>
        <w:spacing w:before="240"/>
        <w:rPr>
          <w:rFonts w:ascii="Calibri" w:hAnsi="Calibri" w:cs="Calibri"/>
          <w:sz w:val="18"/>
          <w:szCs w:val="18"/>
        </w:rPr>
      </w:pPr>
      <w:r w:rsidRPr="00BF3A5D">
        <w:rPr>
          <w:rFonts w:ascii="Calibri" w:hAnsi="Calibri" w:cs="Calibri"/>
          <w:sz w:val="18"/>
          <w:szCs w:val="18"/>
        </w:rPr>
        <w:t>____________________________________</w:t>
      </w:r>
    </w:p>
    <w:p w14:paraId="2CBB47DF" w14:textId="5DCA7558" w:rsidR="00F870A2" w:rsidRPr="00BF3A5D" w:rsidRDefault="00F870A2" w:rsidP="00F870A2">
      <w:pPr>
        <w:rPr>
          <w:rFonts w:ascii="Calibri" w:hAnsi="Calibri" w:cs="Calibri"/>
          <w:sz w:val="18"/>
          <w:szCs w:val="18"/>
        </w:rPr>
      </w:pPr>
      <w:r w:rsidRPr="00BF3A5D">
        <w:rPr>
          <w:rFonts w:ascii="Calibri" w:hAnsi="Calibri" w:cs="Calibri"/>
          <w:b/>
          <w:bCs/>
          <w:sz w:val="18"/>
          <w:szCs w:val="18"/>
        </w:rPr>
        <w:t xml:space="preserve">Adopted by the Governing Board: </w:t>
      </w:r>
      <w:r w:rsidR="00C664EE">
        <w:rPr>
          <w:rFonts w:ascii="Calibri" w:hAnsi="Calibri" w:cs="Calibri"/>
          <w:sz w:val="18"/>
          <w:szCs w:val="18"/>
        </w:rPr>
        <w:t>December 2025</w:t>
      </w:r>
    </w:p>
    <w:sectPr w:rsidR="00F870A2" w:rsidRPr="00BF3A5D" w:rsidSect="009B2C6C">
      <w:headerReference w:type="even" r:id="rId7"/>
      <w:headerReference w:type="default" r:id="rId8"/>
      <w:footerReference w:type="even" r:id="rId9"/>
      <w:footerReference w:type="default" r:id="rId10"/>
      <w:headerReference w:type="first" r:id="rId11"/>
      <w:footerReference w:type="first" r:id="rId12"/>
      <w:pgSz w:w="12240" w:h="15840"/>
      <w:pgMar w:top="2016" w:right="1080" w:bottom="1296" w:left="1080" w:header="72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4F31" w14:textId="77777777" w:rsidR="000E208E" w:rsidRDefault="000E208E">
      <w:r>
        <w:separator/>
      </w:r>
    </w:p>
  </w:endnote>
  <w:endnote w:type="continuationSeparator" w:id="0">
    <w:p w14:paraId="394DF29D" w14:textId="77777777" w:rsidR="000E208E" w:rsidRDefault="000E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1636" w14:textId="77777777" w:rsidR="009B2C6C" w:rsidRDefault="009B2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2A99" w14:textId="5E012257" w:rsidR="00EE2341" w:rsidRDefault="00284EAF">
    <w:pPr>
      <w:pStyle w:val="BodyText"/>
      <w:spacing w:line="14" w:lineRule="auto"/>
      <w:rPr>
        <w:sz w:val="20"/>
      </w:rPr>
    </w:pPr>
    <w:r>
      <w:rPr>
        <w:noProof/>
      </w:rPr>
      <mc:AlternateContent>
        <mc:Choice Requires="wps">
          <w:drawing>
            <wp:anchor distT="0" distB="0" distL="0" distR="0" simplePos="0" relativeHeight="487453696" behindDoc="1" locked="0" layoutInCell="1" allowOverlap="1" wp14:anchorId="7B462A9E" wp14:editId="4F2FC8F3">
              <wp:simplePos x="0" y="0"/>
              <wp:positionH relativeFrom="page">
                <wp:posOffset>7165340</wp:posOffset>
              </wp:positionH>
              <wp:positionV relativeFrom="page">
                <wp:posOffset>9464675</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B462AA1" w14:textId="2D624822" w:rsidR="00EE2341" w:rsidRDefault="00EE2341">
                          <w:pPr>
                            <w:pStyle w:val="BodyText"/>
                            <w:spacing w:before="10"/>
                            <w:ind w:left="60"/>
                            <w:rPr>
                              <w:rFonts w:ascii="Times New Roman"/>
                            </w:rPr>
                          </w:pPr>
                        </w:p>
                      </w:txbxContent>
                    </wps:txbx>
                    <wps:bodyPr wrap="square" lIns="0" tIns="0" rIns="0" bIns="0" rtlCol="0">
                      <a:noAutofit/>
                    </wps:bodyPr>
                  </wps:wsp>
                </a:graphicData>
              </a:graphic>
            </wp:anchor>
          </w:drawing>
        </mc:Choice>
        <mc:Fallback>
          <w:pict>
            <v:shapetype w14:anchorId="7B462A9E" id="_x0000_t202" coordsize="21600,21600" o:spt="202" path="m,l,21600r21600,l21600,xe">
              <v:stroke joinstyle="miter"/>
              <v:path gradientshapeok="t" o:connecttype="rect"/>
            </v:shapetype>
            <v:shape id="Textbox 5" o:spid="_x0000_s1027" type="#_x0000_t202" style="position:absolute;margin-left:564.2pt;margin-top:745.25pt;width:13pt;height:15.3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ESbX5&#10;4gAAAA8BAAAPAAAAZHJzL2Rvd25yZXYueG1sTI/BboMwEETvlfoP1lbqrTFGECUUE0VVe6pUhdBD&#10;jwYcsILXFDsJ/ftuTsltZnc0+zbfzHZgZz1541CCWETANDauNdhJ+K4+XlbAfFDYqsGhlvCnPWyK&#10;x4dcZa27YKnP+9AxKkGfKQl9CGPGuW96bZVfuFEj7Q5usiqQnTreTupC5XbgcRQtuVUG6UKvRv3W&#10;6+a4P1kJ2x8s383vV70rD6WpqnWEn8ujlM9P8/YVWNBzuIXhik/oUBBT7U7YejaQF/EqoSypZB2l&#10;wK4ZkSY0q0mlsRDAi5zf/1H8AwAA//8DAFBLAQItABQABgAIAAAAIQC2gziS/gAAAOEBAAATAAAA&#10;AAAAAAAAAAAAAAAAAABbQ29udGVudF9UeXBlc10ueG1sUEsBAi0AFAAGAAgAAAAhADj9If/WAAAA&#10;lAEAAAsAAAAAAAAAAAAAAAAALwEAAF9yZWxzLy5yZWxzUEsBAi0AFAAGAAgAAAAhAKHRZqKWAQAA&#10;IQMAAA4AAAAAAAAAAAAAAAAALgIAAGRycy9lMm9Eb2MueG1sUEsBAi0AFAAGAAgAAAAhAERJtfni&#10;AAAADwEAAA8AAAAAAAAAAAAAAAAA8AMAAGRycy9kb3ducmV2LnhtbFBLBQYAAAAABAAEAPMAAAD/&#10;BAAAAAA=&#10;" filled="f" stroked="f">
              <v:textbox inset="0,0,0,0">
                <w:txbxContent>
                  <w:p w14:paraId="7B462AA1" w14:textId="2D624822" w:rsidR="00EE2341" w:rsidRDefault="00EE2341">
                    <w:pPr>
                      <w:pStyle w:val="BodyText"/>
                      <w:spacing w:before="10"/>
                      <w:ind w:left="60"/>
                      <w:rPr>
                        <w:rFonts w:ascii="Times New Roman"/>
                      </w:rPr>
                    </w:pPr>
                  </w:p>
                </w:txbxContent>
              </v:textbox>
              <w10:wrap anchorx="page" anchory="page"/>
            </v:shape>
          </w:pict>
        </mc:Fallback>
      </mc:AlternateContent>
    </w:r>
    <w:r w:rsidR="00A6778D">
      <w:rPr>
        <w:noProof/>
      </w:rPr>
      <mc:AlternateContent>
        <mc:Choice Requires="wpg">
          <w:drawing>
            <wp:anchor distT="0" distB="0" distL="0" distR="0" simplePos="0" relativeHeight="487455744" behindDoc="1" locked="0" layoutInCell="1" allowOverlap="1" wp14:anchorId="3A365689" wp14:editId="37568E4C">
              <wp:simplePos x="0" y="0"/>
              <wp:positionH relativeFrom="page">
                <wp:posOffset>685800</wp:posOffset>
              </wp:positionH>
              <wp:positionV relativeFrom="page">
                <wp:posOffset>9409430</wp:posOffset>
              </wp:positionV>
              <wp:extent cx="6310630" cy="350520"/>
              <wp:effectExtent l="0" t="0" r="0" b="0"/>
              <wp:wrapNone/>
              <wp:docPr id="1519047504" name="Group 1519047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350520"/>
                        <a:chOff x="0" y="0"/>
                        <a:chExt cx="6310630" cy="350520"/>
                      </a:xfrm>
                    </wpg:grpSpPr>
                    <wps:wsp>
                      <wps:cNvPr id="649056328" name="Graphic 6"/>
                      <wps:cNvSpPr/>
                      <wps:spPr>
                        <a:xfrm>
                          <a:off x="6095" y="6095"/>
                          <a:ext cx="6298565" cy="338455"/>
                        </a:xfrm>
                        <a:custGeom>
                          <a:avLst/>
                          <a:gdLst/>
                          <a:ahLst/>
                          <a:cxnLst/>
                          <a:rect l="l" t="t" r="r" b="b"/>
                          <a:pathLst>
                            <a:path w="6298565" h="338455">
                              <a:moveTo>
                                <a:pt x="6298438" y="0"/>
                              </a:moveTo>
                              <a:lnTo>
                                <a:pt x="0" y="0"/>
                              </a:lnTo>
                              <a:lnTo>
                                <a:pt x="0" y="338327"/>
                              </a:lnTo>
                              <a:lnTo>
                                <a:pt x="6298438" y="338327"/>
                              </a:lnTo>
                              <a:lnTo>
                                <a:pt x="6298438" y="0"/>
                              </a:lnTo>
                              <a:close/>
                            </a:path>
                          </a:pathLst>
                        </a:custGeom>
                        <a:solidFill>
                          <a:srgbClr val="396FC2"/>
                        </a:solidFill>
                      </wps:spPr>
                      <wps:txbx>
                        <w:txbxContent>
                          <w:p w14:paraId="4B739578" w14:textId="77777777" w:rsidR="00284EAF" w:rsidRDefault="00284EAF" w:rsidP="00284EAF">
                            <w:pPr>
                              <w:spacing w:before="20"/>
                              <w:ind w:left="20"/>
                              <w:jc w:val="center"/>
                              <w:rPr>
                                <w:rFonts w:ascii="Trebuchet MS"/>
                                <w:sz w:val="28"/>
                              </w:rPr>
                            </w:pPr>
                            <w:r>
                              <w:rPr>
                                <w:rFonts w:ascii="Trebuchet MS"/>
                                <w:color w:val="FFFFFF"/>
                                <w:sz w:val="28"/>
                              </w:rPr>
                              <w:t>California</w:t>
                            </w:r>
                            <w:r>
                              <w:rPr>
                                <w:rFonts w:ascii="Trebuchet MS"/>
                                <w:color w:val="FFFFFF"/>
                                <w:spacing w:val="-7"/>
                                <w:sz w:val="28"/>
                              </w:rPr>
                              <w:t xml:space="preserve"> </w:t>
                            </w:r>
                            <w:r>
                              <w:rPr>
                                <w:rFonts w:ascii="Trebuchet MS"/>
                                <w:color w:val="FFFFFF"/>
                                <w:sz w:val="28"/>
                              </w:rPr>
                              <w:t>Virtual</w:t>
                            </w:r>
                            <w:r>
                              <w:rPr>
                                <w:rFonts w:ascii="Trebuchet MS"/>
                                <w:color w:val="FFFFFF"/>
                                <w:spacing w:val="-7"/>
                                <w:sz w:val="28"/>
                              </w:rPr>
                              <w:t xml:space="preserve"> </w:t>
                            </w:r>
                            <w:r>
                              <w:rPr>
                                <w:rFonts w:ascii="Trebuchet MS"/>
                                <w:color w:val="FFFFFF"/>
                                <w:spacing w:val="-2"/>
                                <w:sz w:val="28"/>
                              </w:rPr>
                              <w:t>Academy</w:t>
                            </w:r>
                          </w:p>
                          <w:p w14:paraId="6D79C5FA" w14:textId="77777777" w:rsidR="00284EAF" w:rsidRDefault="00284EAF" w:rsidP="00284EAF"/>
                        </w:txbxContent>
                      </wps:txbx>
                      <wps:bodyPr wrap="square" lIns="0" tIns="0" rIns="0" bIns="0" rtlCol="0">
                        <a:prstTxWarp prst="textNoShape">
                          <a:avLst/>
                        </a:prstTxWarp>
                        <a:noAutofit/>
                      </wps:bodyPr>
                    </wps:wsp>
                    <wps:wsp>
                      <wps:cNvPr id="874849556" name="Graphic 7"/>
                      <wps:cNvSpPr/>
                      <wps:spPr>
                        <a:xfrm>
                          <a:off x="0" y="12"/>
                          <a:ext cx="6310630" cy="350520"/>
                        </a:xfrm>
                        <a:custGeom>
                          <a:avLst/>
                          <a:gdLst/>
                          <a:ahLst/>
                          <a:cxnLst/>
                          <a:rect l="l" t="t" r="r" b="b"/>
                          <a:pathLst>
                            <a:path w="6310630" h="350520">
                              <a:moveTo>
                                <a:pt x="6310630" y="344424"/>
                              </a:moveTo>
                              <a:lnTo>
                                <a:pt x="6304534" y="344424"/>
                              </a:lnTo>
                              <a:lnTo>
                                <a:pt x="6096" y="344424"/>
                              </a:lnTo>
                              <a:lnTo>
                                <a:pt x="0" y="344424"/>
                              </a:lnTo>
                              <a:lnTo>
                                <a:pt x="0" y="350507"/>
                              </a:lnTo>
                              <a:lnTo>
                                <a:pt x="6096" y="350507"/>
                              </a:lnTo>
                              <a:lnTo>
                                <a:pt x="6304534" y="350507"/>
                              </a:lnTo>
                              <a:lnTo>
                                <a:pt x="6310630" y="350507"/>
                              </a:lnTo>
                              <a:lnTo>
                                <a:pt x="6310630" y="344424"/>
                              </a:lnTo>
                              <a:close/>
                            </a:path>
                            <a:path w="6310630" h="350520">
                              <a:moveTo>
                                <a:pt x="6310630" y="0"/>
                              </a:moveTo>
                              <a:lnTo>
                                <a:pt x="6304534" y="0"/>
                              </a:lnTo>
                              <a:lnTo>
                                <a:pt x="6096" y="0"/>
                              </a:lnTo>
                              <a:lnTo>
                                <a:pt x="0" y="0"/>
                              </a:lnTo>
                              <a:lnTo>
                                <a:pt x="0" y="6083"/>
                              </a:lnTo>
                              <a:lnTo>
                                <a:pt x="0" y="344411"/>
                              </a:lnTo>
                              <a:lnTo>
                                <a:pt x="6096" y="344411"/>
                              </a:lnTo>
                              <a:lnTo>
                                <a:pt x="6096" y="6083"/>
                              </a:lnTo>
                              <a:lnTo>
                                <a:pt x="6304534" y="6083"/>
                              </a:lnTo>
                              <a:lnTo>
                                <a:pt x="6304534" y="344411"/>
                              </a:lnTo>
                              <a:lnTo>
                                <a:pt x="6310630" y="344411"/>
                              </a:lnTo>
                              <a:lnTo>
                                <a:pt x="6310630" y="6083"/>
                              </a:lnTo>
                              <a:lnTo>
                                <a:pt x="63106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365689" id="Group 1519047504" o:spid="_x0000_s1028" style="position:absolute;margin-left:54pt;margin-top:740.9pt;width:496.9pt;height:27.6pt;z-index:-15860736;mso-wrap-distance-left:0;mso-wrap-distance-right:0;mso-position-horizontal-relative:page;mso-position-vertical-relative:page" coordsize="63106,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HajQMAAIYMAAAOAAAAZHJzL2Uyb0RvYy54bWzUV01P3DAQvVfqf4hyL8luPtiNWKqKFlSp&#10;okhQ9ex1nA81iV3bu1n+fcdOJgkLgkDVQznEk/WzPfPmzTicfTzUlbNnUpW82biLE991WEN5Wjb5&#10;xv1xd/lh5TpKkyYlFW/Yxr1nyv14/v7dWSsStuQFr1ImHdikUUkrNm6htUg8T9GC1USdcMEamMy4&#10;rImGV5l7qSQt7F5X3tL3Y6/lMhWSU6YU/Pq5m3TP7f5Zxqj+nmWKaafauOCbtk9pn1vz9M7PSJJL&#10;IoqS9m6QN3hRk7KBQ4etPhNNnJ0sH21Vl1RyxTN9Qnnt8SwrKbMxQDQL/yiaK8l3wsaSJ20uBpqA&#10;2iOe3rwtvd5fSXErbmTnPZjfOP2lgBevFXkynTfv+Qg+ZLI2iyAI52AZvR8YZQftUPgxDhZ+HADx&#10;FOaCyI+WPeW0gLw8WkaLL88v9EjSHWudG5xpBahHjQSpvyPotiCCWd6VIeBGOmUKsYRrP4qDJSi6&#10;ITVo+aqXTWxUZFwArGGyf1M9qUc8xf46ch2gwxpWfwNby/UqimHWshWswigyWw9Bk4TulL5i3PJO&#10;9t+UtuvzFC1SoEUPDZoSqsDov7L6164D+peuA/rfdvoXRJt1JpnGdFpwDl0pIG+dJ2a65nt2xy1Q&#10;m+wZWBgAI5h68HXEVM0UCyqYoHAOR2H36zBwYLA87UNHAI4dcHrwK+FWgeAnbkgrrlhHs4ne8j0w&#10;Argp54pXZXpZVpWhQMl8e1FJZ0+A3GAdX14se58nMBCqSjopGEsftgerJgs1v2x5eg8Ka0FMG1f9&#10;3hHJXKf62oCGTcNCQ6KxRUPq6oLbtmbzIZW+O/wkUjgCzI2rQVXXHKVMEpQLRGQAHdasbPinneZZ&#10;abRkve086l+grDpx//P6Wp2Gq3AdRfFxfVklzK6vTkILyy9JhtJ6uhEBGVie0zQjV9DP/0FpoSum&#10;tLqWaNIwlk2vcISZzhmG4TLsxTUCUcG4wA+jILRV9mABwnDs4f4amD7eHDE4dti+LKdeIADHB0CI&#10;yn+hfofTZ2CDSWBz4P2dY2J7JfypCB/1h0mXxBzNTyV2nzlZRCxyjONRAp+Hdbmbg4n9VfBs0x1l&#10;sFg8C4SrbdTWXOyLx8OHxCDwV4FNNbzkBWayL4hXwGe4MgryOA+PxGXaM17Hsy8f3/69ePn8D1eN&#10;/bCDj117Dfcf5uZrevpur6bx34fzPwAAAP//AwBQSwMEFAAGAAgAAAAhAApuF2DhAAAADgEAAA8A&#10;AABkcnMvZG93bnJldi54bWxMj8FqwzAQRO+F/oPYQm+NpKZpjWM5hND2FApJCiU3xdrYJpZkLMV2&#10;/r7rU3ubYYfZN9lqtA3rsQu1dwrkTABDV3hTu1LB9+HjKQEWonZGN96hghsGWOX3d5lOjR/cDvt9&#10;LBmVuJBqBVWMbcp5KCq0Osx8i45uZ99ZHcl2JTedHqjcNvxZiFdude3oQ6Vb3FRYXPZXq+Bz0MN6&#10;Lt/77eW8uR0Pi6+frUSlHh/G9RJYxDH+hWHCJ3TIienkr84E1pAXCW2JJF4SSSOmiBSTOpFazN8E&#10;8Dzj/2fkvwAAAP//AwBQSwECLQAUAAYACAAAACEAtoM4kv4AAADhAQAAEwAAAAAAAAAAAAAAAAAA&#10;AAAAW0NvbnRlbnRfVHlwZXNdLnhtbFBLAQItABQABgAIAAAAIQA4/SH/1gAAAJQBAAALAAAAAAAA&#10;AAAAAAAAAC8BAABfcmVscy8ucmVsc1BLAQItABQABgAIAAAAIQCwkvHajQMAAIYMAAAOAAAAAAAA&#10;AAAAAAAAAC4CAABkcnMvZTJvRG9jLnhtbFBLAQItABQABgAIAAAAIQAKbhdg4QAAAA4BAAAPAAAA&#10;AAAAAAAAAAAAAOcFAABkcnMvZG93bnJldi54bWxQSwUGAAAAAAQABADzAAAA9QYAAAAA&#10;">
              <v:shape id="Graphic 6" o:spid="_x0000_s1029" style="position:absolute;left:60;top:60;width:62986;height:3385;visibility:visible;mso-wrap-style:square;v-text-anchor:top" coordsize="6298565,3384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NL4yAAAAOIAAAAPAAAAZHJzL2Rvd25yZXYueG1sRE/Pa8Iw&#10;FL4P9j+EJ+w2E7utaGeUMdgYDgTrPOz2aN7aYvNSkszW/94cBI8f3+/lerSdOJEPrWMNs6kCQVw5&#10;03Kt4Wf/8TgHESKywc4xaThTgPXq/m6JhXED7+hUxlqkEA4Famhi7AspQ9WQxTB1PXHi/py3GBP0&#10;tTQehxRuO5kplUuLLaeGBnt6b6g6lv9Ww3zYZ4vP7UGV5+P2EDYb73e/31o/TMa3VxCRxngTX91f&#10;RkP+vFAv+VOWNqdL6Q7I1QUAAP//AwBQSwECLQAUAAYACAAAACEA2+H2y+4AAACFAQAAEwAAAAAA&#10;AAAAAAAAAAAAAAAAW0NvbnRlbnRfVHlwZXNdLnhtbFBLAQItABQABgAIAAAAIQBa9CxbvwAAABUB&#10;AAALAAAAAAAAAAAAAAAAAB8BAABfcmVscy8ucmVsc1BLAQItABQABgAIAAAAIQDWlNL4yAAAAOIA&#10;AAAPAAAAAAAAAAAAAAAAAAcCAABkcnMvZG93bnJldi54bWxQSwUGAAAAAAMAAwC3AAAA/AIAAAAA&#10;" adj="-11796480,,5400" path="m6298438,l,,,338327r6298438,l6298438,xe" fillcolor="#396fc2" stroked="f">
                <v:stroke joinstyle="miter"/>
                <v:formulas/>
                <v:path arrowok="t" o:connecttype="custom" textboxrect="0,0,6298565,338455"/>
                <v:textbox inset="0,0,0,0">
                  <w:txbxContent>
                    <w:p w14:paraId="4B739578" w14:textId="77777777" w:rsidR="00284EAF" w:rsidRDefault="00284EAF" w:rsidP="00284EAF">
                      <w:pPr>
                        <w:spacing w:before="20"/>
                        <w:ind w:left="20"/>
                        <w:jc w:val="center"/>
                        <w:rPr>
                          <w:rFonts w:ascii="Trebuchet MS"/>
                          <w:sz w:val="28"/>
                        </w:rPr>
                      </w:pPr>
                      <w:r>
                        <w:rPr>
                          <w:rFonts w:ascii="Trebuchet MS"/>
                          <w:color w:val="FFFFFF"/>
                          <w:sz w:val="28"/>
                        </w:rPr>
                        <w:t>California</w:t>
                      </w:r>
                      <w:r>
                        <w:rPr>
                          <w:rFonts w:ascii="Trebuchet MS"/>
                          <w:color w:val="FFFFFF"/>
                          <w:spacing w:val="-7"/>
                          <w:sz w:val="28"/>
                        </w:rPr>
                        <w:t xml:space="preserve"> </w:t>
                      </w:r>
                      <w:r>
                        <w:rPr>
                          <w:rFonts w:ascii="Trebuchet MS"/>
                          <w:color w:val="FFFFFF"/>
                          <w:sz w:val="28"/>
                        </w:rPr>
                        <w:t>Virtual</w:t>
                      </w:r>
                      <w:r>
                        <w:rPr>
                          <w:rFonts w:ascii="Trebuchet MS"/>
                          <w:color w:val="FFFFFF"/>
                          <w:spacing w:val="-7"/>
                          <w:sz w:val="28"/>
                        </w:rPr>
                        <w:t xml:space="preserve"> </w:t>
                      </w:r>
                      <w:r>
                        <w:rPr>
                          <w:rFonts w:ascii="Trebuchet MS"/>
                          <w:color w:val="FFFFFF"/>
                          <w:spacing w:val="-2"/>
                          <w:sz w:val="28"/>
                        </w:rPr>
                        <w:t>Academy</w:t>
                      </w:r>
                    </w:p>
                    <w:p w14:paraId="6D79C5FA" w14:textId="77777777" w:rsidR="00284EAF" w:rsidRDefault="00284EAF" w:rsidP="00284EAF"/>
                  </w:txbxContent>
                </v:textbox>
              </v:shape>
              <v:shape id="Graphic 7" o:spid="_x0000_s1030" style="position:absolute;width:63106;height:3505;visibility:visible;mso-wrap-style:square;v-text-anchor:top" coordsize="631063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ZMygAAAOIAAAAPAAAAZHJzL2Rvd25yZXYueG1sRI/dasJA&#10;FITvhb7Dcgq9042iaRqzihQspfWmqQ9wzJ78YPZsmt2a+PbdguDlMDPfMNl2NK24UO8aywrmswgE&#10;cWF1w5WC4/d+moBwHllja5kUXMnBdvMwyTDVduAvuuS+EgHCLkUFtfddKqUrajLoZrYjDl5pe4M+&#10;yL6SuschwE0rF1EUS4MNh4UaO3qtqTjnv0bBz2c8fLzhdXHIz93RlXK+k6e9Uk+P424NwtPo7+Fb&#10;+10rSJ6XyfJltYrh/1K4A3LzBwAA//8DAFBLAQItABQABgAIAAAAIQDb4fbL7gAAAIUBAAATAAAA&#10;AAAAAAAAAAAAAAAAAABbQ29udGVudF9UeXBlc10ueG1sUEsBAi0AFAAGAAgAAAAhAFr0LFu/AAAA&#10;FQEAAAsAAAAAAAAAAAAAAAAAHwEAAF9yZWxzLy5yZWxzUEsBAi0AFAAGAAgAAAAhAEdElkzKAAAA&#10;4gAAAA8AAAAAAAAAAAAAAAAABwIAAGRycy9kb3ducmV2LnhtbFBLBQYAAAAAAwADALcAAAD+AgAA&#10;AAA=&#10;" path="m6310630,344424r-6096,l6096,344424r-6096,l,350507r6096,l6304534,350507r6096,l6310630,344424xem6310630,r-6096,l6096,,,,,6083,,344411r6096,l6096,6083r6298438,l6304534,344411r6096,l6310630,6083r,-6083xe" fillcolor="black" stroked="f">
                <v:path arrowok="t"/>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FC89" w14:textId="77777777" w:rsidR="009B2C6C" w:rsidRDefault="009B2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AEE1" w14:textId="77777777" w:rsidR="000E208E" w:rsidRDefault="000E208E">
      <w:r>
        <w:separator/>
      </w:r>
    </w:p>
  </w:footnote>
  <w:footnote w:type="continuationSeparator" w:id="0">
    <w:p w14:paraId="0EF954BB" w14:textId="77777777" w:rsidR="000E208E" w:rsidRDefault="000E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F81A" w14:textId="77777777" w:rsidR="009B2C6C" w:rsidRDefault="009B2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2A98" w14:textId="0546E476" w:rsidR="00EE2341" w:rsidRDefault="00F870A2">
    <w:pPr>
      <w:pStyle w:val="BodyText"/>
      <w:spacing w:line="14" w:lineRule="auto"/>
      <w:rPr>
        <w:sz w:val="20"/>
      </w:rPr>
    </w:pPr>
    <w:r>
      <w:rPr>
        <w:noProof/>
      </w:rPr>
      <mc:AlternateContent>
        <mc:Choice Requires="wps">
          <w:drawing>
            <wp:anchor distT="0" distB="0" distL="0" distR="0" simplePos="0" relativeHeight="487453184" behindDoc="1" locked="0" layoutInCell="1" allowOverlap="1" wp14:anchorId="7B462A9C" wp14:editId="116F053C">
              <wp:simplePos x="0" y="0"/>
              <wp:positionH relativeFrom="page">
                <wp:posOffset>2625398</wp:posOffset>
              </wp:positionH>
              <wp:positionV relativeFrom="page">
                <wp:posOffset>696569</wp:posOffset>
              </wp:positionV>
              <wp:extent cx="4549367" cy="226337"/>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367" cy="226337"/>
                      </a:xfrm>
                      <a:prstGeom prst="rect">
                        <a:avLst/>
                      </a:prstGeom>
                    </wps:spPr>
                    <wps:txbx>
                      <w:txbxContent>
                        <w:p w14:paraId="1B0B6E7F" w14:textId="6C51E6B6" w:rsidR="00BF3A5D" w:rsidRPr="009B2C6C" w:rsidRDefault="00BF3A5D" w:rsidP="009B2C6C">
                          <w:pPr>
                            <w:spacing w:before="19"/>
                            <w:ind w:left="20"/>
                            <w:jc w:val="right"/>
                            <w:rPr>
                              <w:rFonts w:ascii="Trebuchet MS"/>
                              <w:color w:val="FFFFFF"/>
                              <w:sz w:val="28"/>
                              <w:szCs w:val="20"/>
                            </w:rPr>
                          </w:pPr>
                          <w:r>
                            <w:rPr>
                              <w:rFonts w:ascii="Trebuchet MS"/>
                              <w:color w:val="FFFFFF"/>
                              <w:sz w:val="28"/>
                              <w:szCs w:val="20"/>
                            </w:rPr>
                            <w:t>Student</w:t>
                          </w:r>
                          <w:r w:rsidR="00F870A2" w:rsidRPr="00F870A2">
                            <w:rPr>
                              <w:rFonts w:ascii="Trebuchet MS"/>
                              <w:color w:val="FFFFFF"/>
                              <w:sz w:val="28"/>
                              <w:szCs w:val="20"/>
                            </w:rPr>
                            <w:t xml:space="preserve"> </w:t>
                          </w:r>
                          <w:r>
                            <w:rPr>
                              <w:rFonts w:ascii="Trebuchet MS"/>
                              <w:color w:val="FFFFFF"/>
                              <w:sz w:val="28"/>
                              <w:szCs w:val="20"/>
                            </w:rPr>
                            <w:t>Behavioral</w:t>
                          </w:r>
                          <w:r w:rsidR="00F870A2" w:rsidRPr="00F870A2">
                            <w:rPr>
                              <w:rFonts w:ascii="Trebuchet MS"/>
                              <w:color w:val="FFFFFF"/>
                              <w:sz w:val="28"/>
                              <w:szCs w:val="20"/>
                            </w:rPr>
                            <w:t xml:space="preserve"> </w:t>
                          </w:r>
                          <w:r>
                            <w:rPr>
                              <w:rFonts w:ascii="Trebuchet MS"/>
                              <w:color w:val="FFFFFF"/>
                              <w:sz w:val="28"/>
                              <w:szCs w:val="20"/>
                            </w:rPr>
                            <w:t>Health</w:t>
                          </w:r>
                          <w:r w:rsidR="00F870A2" w:rsidRPr="00F870A2">
                            <w:rPr>
                              <w:rFonts w:ascii="Trebuchet MS"/>
                              <w:color w:val="FFFFFF"/>
                              <w:sz w:val="28"/>
                              <w:szCs w:val="20"/>
                            </w:rPr>
                            <w:t xml:space="preserve"> </w:t>
                          </w:r>
                          <w:r>
                            <w:rPr>
                              <w:rFonts w:ascii="Trebuchet MS"/>
                              <w:color w:val="FFFFFF"/>
                              <w:sz w:val="28"/>
                              <w:szCs w:val="20"/>
                            </w:rPr>
                            <w:t>Concern Referral Policy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B462A9C" id="_x0000_t202" coordsize="21600,21600" o:spt="202" path="m,l,21600r21600,l21600,xe">
              <v:stroke joinstyle="miter"/>
              <v:path gradientshapeok="t" o:connecttype="rect"/>
            </v:shapetype>
            <v:shape id="Textbox 4" o:spid="_x0000_s1026" type="#_x0000_t202" style="position:absolute;margin-left:206.7pt;margin-top:54.85pt;width:358.2pt;height:17.8pt;z-index:-1586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DilQEAABsDAAAOAAAAZHJzL2Uyb0RvYy54bWysUsGO0zAQvSPxD5bv1N126ULUdAWsQEgr&#10;FmnhA1zHbiJij5lxm/TvGbtpi+CGuIzH9vjNe2+8vh99Lw4WqYNQy5vZXAobDDRd2NXy+7ePr95I&#10;QUmHRvcQbC2PluT95uWL9RAru4AW+saiYJBA1RBr2aYUK6XItNZrmkG0gS8doNeJt7hTDeqB0X2v&#10;FvP5Sg2ATUQwlohPH06XclPwnbMmPTlHNom+lswtlYglbnNUm7Wudqhj25mJhv4HFl53gZteoB50&#10;0mKP3V9QvjMIBC7NDHgFznXGFg2s5mb+h5rnVkdbtLA5FC820f+DNV8Oz/ErijS+h5EHWERQfATz&#10;g9gbNUSqpprsKVXE1Vno6NDnlSUIfsjeHi9+2jEJw4e3r2/fLld3Uhi+WyxWy+VdNlxdX0ek9MmC&#10;FzmpJfK8CgN9eKR0Kj2XTGRO/TOTNG5HLsnpFpojixh4jrWkn3uNVor+c2Cj8tDPCZ6T7TnB1H+A&#10;8jWylgDv9glcVzpfcafOPIHCffotecS/70vV9U9vfgEAAP//AwBQSwMEFAAGAAgAAAAhAD5YE5Dh&#10;AAAADAEAAA8AAABkcnMvZG93bnJldi54bWxMj8FOwzAQRO9I/IO1SNyonTYUEuJUFYITEiINB45O&#10;7CZW43WI3Tb8PdsT3HY0T7MzxWZ2AzuZKViPEpKFAGaw9dpiJ+Gzfr17BBaiQq0Gj0bCjwmwKa+v&#10;CpVrf8bKnHaxYxSCIVcS+hjHnPPQ9sapsPCjQfL2fnIqkpw6rid1pnA38KUQa+6URfrQq9E896Y9&#10;7I5OwvYLqxf7/d58VPvK1nUm8G19kPL2Zt4+AYtmjn8wXOpTdSipU+OPqAMbJKTJKiWUDJE9ALsQ&#10;yTKjNQ1d6f0KeFnw/yPKXwAAAP//AwBQSwECLQAUAAYACAAAACEAtoM4kv4AAADhAQAAEwAAAAAA&#10;AAAAAAAAAAAAAAAAW0NvbnRlbnRfVHlwZXNdLnhtbFBLAQItABQABgAIAAAAIQA4/SH/1gAAAJQB&#10;AAALAAAAAAAAAAAAAAAAAC8BAABfcmVscy8ucmVsc1BLAQItABQABgAIAAAAIQDcPEDilQEAABsD&#10;AAAOAAAAAAAAAAAAAAAAAC4CAABkcnMvZTJvRG9jLnhtbFBLAQItABQABgAIAAAAIQA+WBOQ4QAA&#10;AAwBAAAPAAAAAAAAAAAAAAAAAO8DAABkcnMvZG93bnJldi54bWxQSwUGAAAAAAQABADzAAAA/QQA&#10;AAAA&#10;" filled="f" stroked="f">
              <v:textbox inset="0,0,0,0">
                <w:txbxContent>
                  <w:p w14:paraId="1B0B6E7F" w14:textId="6C51E6B6" w:rsidR="00BF3A5D" w:rsidRPr="009B2C6C" w:rsidRDefault="00BF3A5D" w:rsidP="009B2C6C">
                    <w:pPr>
                      <w:spacing w:before="19"/>
                      <w:ind w:left="20"/>
                      <w:jc w:val="right"/>
                      <w:rPr>
                        <w:rFonts w:ascii="Trebuchet MS"/>
                        <w:color w:val="FFFFFF"/>
                        <w:sz w:val="28"/>
                        <w:szCs w:val="20"/>
                      </w:rPr>
                    </w:pPr>
                    <w:r>
                      <w:rPr>
                        <w:rFonts w:ascii="Trebuchet MS"/>
                        <w:color w:val="FFFFFF"/>
                        <w:sz w:val="28"/>
                        <w:szCs w:val="20"/>
                      </w:rPr>
                      <w:t>Student</w:t>
                    </w:r>
                    <w:r w:rsidR="00F870A2" w:rsidRPr="00F870A2">
                      <w:rPr>
                        <w:rFonts w:ascii="Trebuchet MS"/>
                        <w:color w:val="FFFFFF"/>
                        <w:sz w:val="28"/>
                        <w:szCs w:val="20"/>
                      </w:rPr>
                      <w:t xml:space="preserve"> </w:t>
                    </w:r>
                    <w:r>
                      <w:rPr>
                        <w:rFonts w:ascii="Trebuchet MS"/>
                        <w:color w:val="FFFFFF"/>
                        <w:sz w:val="28"/>
                        <w:szCs w:val="20"/>
                      </w:rPr>
                      <w:t>Behavioral</w:t>
                    </w:r>
                    <w:r w:rsidR="00F870A2" w:rsidRPr="00F870A2">
                      <w:rPr>
                        <w:rFonts w:ascii="Trebuchet MS"/>
                        <w:color w:val="FFFFFF"/>
                        <w:sz w:val="28"/>
                        <w:szCs w:val="20"/>
                      </w:rPr>
                      <w:t xml:space="preserve"> </w:t>
                    </w:r>
                    <w:r>
                      <w:rPr>
                        <w:rFonts w:ascii="Trebuchet MS"/>
                        <w:color w:val="FFFFFF"/>
                        <w:sz w:val="28"/>
                        <w:szCs w:val="20"/>
                      </w:rPr>
                      <w:t>Health</w:t>
                    </w:r>
                    <w:r w:rsidR="00F870A2" w:rsidRPr="00F870A2">
                      <w:rPr>
                        <w:rFonts w:ascii="Trebuchet MS"/>
                        <w:color w:val="FFFFFF"/>
                        <w:sz w:val="28"/>
                        <w:szCs w:val="20"/>
                      </w:rPr>
                      <w:t xml:space="preserve"> </w:t>
                    </w:r>
                    <w:r>
                      <w:rPr>
                        <w:rFonts w:ascii="Trebuchet MS"/>
                        <w:color w:val="FFFFFF"/>
                        <w:sz w:val="28"/>
                        <w:szCs w:val="20"/>
                      </w:rPr>
                      <w:t>Concern Referral Policy</w:t>
                    </w:r>
                  </w:p>
                </w:txbxContent>
              </v:textbox>
              <w10:wrap anchorx="page" anchory="page"/>
            </v:shape>
          </w:pict>
        </mc:Fallback>
      </mc:AlternateContent>
    </w:r>
    <w:r w:rsidR="00284EAF">
      <w:rPr>
        <w:noProof/>
      </w:rPr>
      <mc:AlternateContent>
        <mc:Choice Requires="wpg">
          <w:drawing>
            <wp:anchor distT="0" distB="0" distL="0" distR="0" simplePos="0" relativeHeight="487452672" behindDoc="1" locked="0" layoutInCell="1" allowOverlap="1" wp14:anchorId="7B462A9A" wp14:editId="3132F411">
              <wp:simplePos x="0" y="0"/>
              <wp:positionH relativeFrom="page">
                <wp:posOffset>693420</wp:posOffset>
              </wp:positionH>
              <wp:positionV relativeFrom="page">
                <wp:posOffset>480060</wp:posOffset>
              </wp:positionV>
              <wp:extent cx="6637020" cy="7086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7020" cy="708660"/>
                        <a:chOff x="0" y="0"/>
                        <a:chExt cx="6637020" cy="708660"/>
                      </a:xfrm>
                    </wpg:grpSpPr>
                    <wps:wsp>
                      <wps:cNvPr id="2" name="Graphic 2"/>
                      <wps:cNvSpPr/>
                      <wps:spPr>
                        <a:xfrm>
                          <a:off x="0" y="0"/>
                          <a:ext cx="6637020" cy="696595"/>
                        </a:xfrm>
                        <a:custGeom>
                          <a:avLst/>
                          <a:gdLst/>
                          <a:ahLst/>
                          <a:cxnLst/>
                          <a:rect l="l" t="t" r="r" b="b"/>
                          <a:pathLst>
                            <a:path w="6637020" h="696595">
                              <a:moveTo>
                                <a:pt x="6637020" y="0"/>
                              </a:moveTo>
                              <a:lnTo>
                                <a:pt x="2458212" y="0"/>
                              </a:lnTo>
                              <a:lnTo>
                                <a:pt x="0" y="0"/>
                              </a:lnTo>
                              <a:lnTo>
                                <a:pt x="0" y="696468"/>
                              </a:lnTo>
                              <a:lnTo>
                                <a:pt x="2458212" y="696468"/>
                              </a:lnTo>
                              <a:lnTo>
                                <a:pt x="6637020" y="696468"/>
                              </a:lnTo>
                              <a:lnTo>
                                <a:pt x="6637020" y="0"/>
                              </a:lnTo>
                              <a:close/>
                            </a:path>
                          </a:pathLst>
                        </a:custGeom>
                        <a:solidFill>
                          <a:srgbClr val="355FAF"/>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0" y="646"/>
                          <a:ext cx="2034540" cy="708014"/>
                        </a:xfrm>
                        <a:prstGeom prst="rect">
                          <a:avLst/>
                        </a:prstGeom>
                      </pic:spPr>
                    </pic:pic>
                  </wpg:wgp>
                </a:graphicData>
              </a:graphic>
              <wp14:sizeRelV relativeFrom="margin">
                <wp14:pctHeight>0</wp14:pctHeight>
              </wp14:sizeRelV>
            </wp:anchor>
          </w:drawing>
        </mc:Choice>
        <mc:Fallback>
          <w:pict>
            <v:group w14:anchorId="06BD09F2" id="Group 1" o:spid="_x0000_s1026" style="position:absolute;margin-left:54.6pt;margin-top:37.8pt;width:522.6pt;height:55.8pt;z-index:-15863808;mso-wrap-distance-left:0;mso-wrap-distance-right:0;mso-position-horizontal-relative:page;mso-position-vertical-relative:page;mso-height-relative:margin" coordsize="66370,7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rNWWAMAAIEIAAAOAAAAZHJzL2Uyb0RvYy54bWykVt9P2zAQfp+0/8HK&#10;O6S/KREtQjAQEmJoMO3ZdZzEwrE9223Kf787J24jOjFgD7Tn+nz+7rvvzpydb2tJNtw6odUiGR4P&#10;EsIV07lQ5SL5+XR9NE+I81TlVGrFF8kLd8n58uuXs8ZkfKQrLXNuCQRRLmvMIqm8N1maOlbxmrpj&#10;bbiCzULbmnpY2jLNLW0gei3T0WAwSxttc2M1487Br1ftZrIM8YuCM/+9KBz3RC4SwObDpw2fK/xM&#10;l2c0Ky01lWAdDPoJFDUVCi7dhbqinpK1FQehasGsdrrwx0zXqS4KwXjIAbIZDl5lc2P12oRcyqwp&#10;zY4moPYVT58Oy+43N9Y8mgfbogfzTrNnB7ykjSmz/j6uy73ztrA1HoIkyDYw+rJjlG89YfDjbDY+&#10;GYyAeAZ7J4P5bNZRziqoy8ExVn17+2BKs/baAG4HpjGgHrcnyP0fQY8VNTzw7pCAB0tEvkhGCVG0&#10;Bg3fdHIZoXrwavBBBruV68j8MD+z09n0dIpBd2nSjK2dv+E6ME03d87DNsgsjxatosW2KpoWdI+K&#10;l0HxPiGgeJsQUPyqVbyhHs9hKDRJ0ytVBXaLBLdrveFPOjh6rNeuorHYgHXvI1XfdzSZzkdD4K3n&#10;Gz3itwlRQSHv9AFok9m8IykGid9tsP6173DvZ/RB9yBmICDez6R2vK0f0hoKuaMa/PrFdFqK/FpI&#10;idw6W64upSUbClUbT6fXF9ddij030LzLWnWhtdL5C0izATUuEvd7TS1PiLxVIH6cdNGw0VhFw3p5&#10;qcM8DGW1zj9tf1FriAFzkXho3nsde4BmUXWAHx1aXzyp9MXa60KgJAO2FlG3gH5cnhnBMvjrJhdY&#10;B4357wkPp/wac2tfifpdMWpqn9fmCIYs8C9WQgr/Eh4MaGsEpTYPguHQw8W+x8exx29rWnIyxiJE&#10;D/THTA+Or6QwsZBod0Ch515N6b/k2r4AV5qta658+6RZLgGzVq4SxkHvZrxecRhA9jYfwiSF59TD&#10;FDJWKI/4QD3ecs9AbjQrQFA/oPsRaG8jgN7jxBTeHFPQY23oOMhHg/FkOtkP8sFwgg5wRxxzqA0c&#10;VJ2KcAQB1wfyaWdZwNMiCCYACrIJ71wI273J+JD218Fr/5/D8g8AAAD//wMAUEsDBAoAAAAAAAAA&#10;IQCqAN4K9xsAAPcbAAAUAAAAZHJzL21lZGlhL2ltYWdlMS5wbmeJUE5HDQoaCgAAAA1JSERSAAAB&#10;iAAAAG4IBgAAAD0phA0AAAEXUExURf///8K1m7+xlr+wlr6wlbytkrmpjbaliLCdf62ZequVdaic&#10;h6iQcKKIZ56DYZyAXZt/XJZ4VJN0T5FyTY9wTI9wS45vS41vS41uSYxvTItsR4psSYlpRIhqSIdp&#10;R4dnQoZnRoRlRIRjPoNlRIJhPIGChYFjQ4BfOn5kRn5dOH1fQHxbNnpYM3hbPHhWMXdfQ3ZZO3ZU&#10;L3RWOnRSLXNqXnJWOXFQLG9SOG9OK21RNWtONWpKKmhMMWdHKWZKMmVFKGJGLWJDJ2BBJ11BLF1B&#10;Kl0/Jlg7JFc8JlVORlU5I1Q5JlM2IlI3IlA0I1A0Ik4yIU0/MkwyHktFP0swIEctG0Y6L0EoFz80&#10;LDwjEzEqJiokIyMfIAAAANk5dgQAAAAGYktHRAD/AP8A/6C9p5MAAAAJcEhZcwAADsQAAA7EAZUr&#10;DhsAABp0SURBVHic7Z1RbBvJecf/liWdbdkn+nyKk7sktz4nQdLGPRpB0yJwzlRe8iC0kt0A7VNN&#10;Ab2HFBBkoUSBggCpJUD0hYBlqG/3IPoxQCBLKIQCfYho37VBLjhorwKa4hLH6/PZPp/PNmVZlk6i&#10;5T7srDgcznJ3ubvcJfn9AELc3dmZ4ZKa/3zzzXyz78WLFyAIgiAIkZ6wK0AQBEFEExIIgiAIQgoJ&#10;BEEQBCGFBIIgCIKQQgJBEARBSCGBIAiCIKSQQBAEQRBSSCAIgiAIKSQQBEEQhBQSCIIgCEIKCQRB&#10;EAQhhQSCIAiCkEICQRAEQUghgSAIgiCkkEAQBEEQUnqDynjfvn1BZd0SZlOjCQBxADEAZ9lp81hK&#10;pfIcT9Y3sb9nH/b37OJ5pYKtrS1sf/kldnd3/aqaBqAsOa8DuMWuaQD0wvyq7lehBNGtdPOeOfuC&#10;+vDtJBCzqdE4gASAt9hfxe8ytre3sbG+jmcbG6hUKn5n34gSDMG4BkAj0SAId5BABJFxhAViNjUa&#10;gyEEowhIEBqxvb2N9bU1PF1fb2WxJjqABQDXCvOrC2FUgCDaCRKIIDKOoEDMpkbHAFwAMBZ2XQBg&#10;d3cX62treLK25ucQlBvKMMTiSmF+tRRGBQgi6pBABJFxRARiNjWqAJgEkEQD/0GYVCoVPH74EM82&#10;NsKshg7gCoCZwvyqzMdBEF0JCUQQGYcsEMzJnIUxhNQWPNvYwMMHD8KyJniKAFTyVxAECUQwGYck&#10;EO0oDDy7u7u4f/cutre3w64K0GZCoeby5iwzPZtJ683mkc2kNV8rFjHUXF6B4Xdr+jn5UD7CKFuE&#10;1aWczaQtrWYSiCAybrFAtLswiDx88CAsJ7aMGRhCEbmhJzWXT8LwKyWES2UYM7guZzPpksO8EgCW&#10;AYxnM+miw3tuojrJoQzgtJOGT83lr6LqC7O8T0hnx2krcWOfbdIirwU4eE5qLn8RwCWbOmgAFgHM&#10;WDW6ai6/DGPK+DkHZT5GdWhYy2bSpyVpVlh+gNHYH7Wpo3lfDMBNlu+wVbpuFoi2Xyg3mxpVZlOj&#10;V2H8YydCro5vHBsawuEjR8KuhslFADdT508lw66IiZrLx1nDMAf59x6D0Rguq7m8XaNmkhX+OkER&#10;ylTkyeqICe+t7nPjN6tLq+byMSYyy7AWGvM5LbNG03H+EuIwnp+TvJaZwDeCzyNukYY/7+Z5jbH0&#10;CSaghEBbC8RsanQaRg8gErOS/CZiIhEDMJc6f2o5df6UEmZF2FCS2Qt1wkW7BoBdN9MoDhquyMMa&#10;6EbCIJKAfcPuFPM7smMuxGfNdwQuhFSHSBNZgThz8lj8zMljiTMnjyXEa7Op0fhsanQF7np6bUnE&#10;RAIwGpGVsKwJ1nhdhbynqKG6MLDmvINhJrGBiOpvy/yMspc4pDMH5yJqEofxfJ2gC+XrYl5qLu9E&#10;nFouEqw8hTuVNH0jRJXAQm00y5mTx6ZhjJXGuHNlAJffv/FwmlkNUf3nDYRjQ0PY/vLLqDiugao1&#10;cRbAVIt9ExdRPxyjwRjP1s0TzMqYY4eW48ssrQJjGjSPoubyY9lMOmqLCaec+FSYRSQ2zmUAUwAW&#10;TP8AaygvoVZwE2oun3Tgh7mSzaSnhXJFn0kcho/Djjk1l4dT348PyNqQLIDxFpXfFkTRgngD9b3D&#10;2MChA9l//flPH6PLxMHk+Guvoacncl9XEsBy6vwpt71UL0wKxxqAYdHBm82ktWwmfZq97ATM6jcl&#10;ltVOiHUvw3hORf55sAb5BOqtj2Y/+0dN3gcYIjHt4X5HMKtGkVwiK0Igci3O+zcejsOYXrnH6187&#10;hp/+JI7DAwciudCtFfT09ODY0FDY1ZARhyESiaALYr1i8TegOhCARnkqqLceTNrZeSlaD1NWM5zY&#10;85sSTsfd+iJY+lE398iqo+byc/bJPNFI/LqyA2pF5IaYAEMkzpw8FgcQ//73vok//e43w65SJDg0&#10;MIBDAwNhr7iWEYMhEuOF+dVigOUkxBM+DAHJetp8w5iFMb4eFZbVXF48VzO1UyZqdkM32Uy6yGZ7&#10;ibOGSg1uu6Dm8me5Y1m044blWpBkw02+D/cIkxEAw2+icMdjai4/5aXT0UlEzoLgGP7RD79bJnGo&#10;5djQUBSHmkzmWuy89rSgjfV4k8LpYdQOtySYPyPK2PX0dYf5uH2eCozG1nyJ9ZhyuBhuCvVDXMmA&#10;LAnRQriCWhGLwfBzEYioQMymRmN/e+7M8jdef9WxifvxjbtYfm8Vv7j6Pn5x9X0sv7eKm598HmQ1&#10;Q6GnpwcvDw6GXY1GtFIkvDbcF1HbqC2wYZjLQrp29kUAztdm+CWEZRiLDWccptdQL8yA9dBfUzCh&#10;T3CnyjAWgV4Rkk76NNW37YmcQLBQ3G7muOPOvYdY+Z8/4vMv1vbOff7FGj748GMsv7eKnZ2W7r8Q&#10;OEcGB6NsRQDBiURJPNHs9EjWAIgNvykMYsMWJeelbJprzTCbbJaT3XOy8O/oNnUpAVAl56fczkZi&#10;wiwTCT+p+76zmXSZPa8Sd56sCEakWplmxAEwnNjfOfma9NrnX6zhNx/+3ofaRYc2sCKAAESC/SOL&#10;DcilJnt7SdQ3iMtqLv8CwGNZ8U2UEQRT2Ux6WHidk6QTfTOXrIbK2PMTh3M0B8ND19g016Jwvqln&#10;FaRIWExGyKq5/Av2nSeEa7RwDhESiOtL78YGBl9xLQ4mp//sTZz45nHptTv3HqK8FjnHrifawIoA&#10;DJFI+JxnUTiOAbgp9pDVXD6p5vI31Vx+xUJA3A4bRcmKcMKicCwNbcGO+XhSJuIwWyNEH0LTK9ED&#10;FAm3otURq+m9EolZTNeX3o1VdraXN9YeeRoD/eEPvo3tnQru3HtYd+3OvYeIDQ54yT5S9PT04NDA&#10;QJQC+llxNXX+1HBhftWTQ5lDRX3vPwZjDv0c6melAEbDOCwsDhPTOGES9dNBRS6pubyscbOcZhoE&#10;bFaSGMTQ7jmZaG6GiLKZdFnN5S+jthG+pObyC83MBspm0pqayw/DGE3w7AuwmcrcsCpobhZWxxB6&#10;F/T60rsxAMuP79/xxUH2Fz/4dkcJQSOORH+YCaiuuvbF6ccanEY9TEVyLo5ay1TsTRZhCI/4kvki&#10;7D6H6QgVX2E4Pc/BemaSYnHe7MG7ZQa134mncXyfLYmkcKxB/n2r8MkS6hRCtSBMcQAQf3zvtjTN&#10;lzvP8e//pePTB0/x8kA//upHCoZiBy3z7OvrxU9+fAq/em+144aVRPr7+9Hb24tKJfJOeDPshWys&#10;3DVcD9NprKEZ03ErsR7KMHr30oaIOW/NMsxGb7qJarcc1rM3n5O4cE5GCUbIkmZ6/TIrYlLN5YvN&#10;7vvghyVhMRnBMlwJW2NS8xnQxVZEaBYELw4AsPn0iTTdNe0uPn3wFADwZGMbvyzdsM27r68XZ/7y&#10;T9DXV9W/1792zHulI8ihgbaxlsb8dFqboTRgxM6R9ZLLMP6xT2czaX5Y6KyQzm4ltjhL5y3hWLev&#10;7V59rI7LDvNxmm4PNkvnHIzeuNWiwgUYYTiGbZ6FeE187jIrQibgjZ5FDYIlYZVOfJY8CmrFpWQT&#10;y0r8DFFfAxMooW0YdH3p3Tkw0+9p+SFurPxamu6XpRt7AmHys8RJfH3osG0dymsb+NV7qzg6OIDh&#10;H59yVvE2Y2trC/fv3g27Gk4pAzgd1A51fuwo1w1wz6ncLrvnMUsgFsb32s0bBoUiELw4AMCjzz7F&#10;7d/Jf6f/+dvb+F/90d7xS3378fOx7zuuR3ltA319vRg49JLje9qN27oehX2snVIqzK82M8ZNEKHQ&#10;zQLR8iEmURwAYGfrmWX6s/HXcPJ1wxn78kA/fpY46aq82OBAR4sDAPS/1FafL5E6f4oWIRFEG9BS&#10;C0ImDgBwX/8Yn938OJB6dANrjx+j/Fi2tiuylAGciOIe1wQhQhZEC/inf/x7qTgQ3unr7w+7Cm6J&#10;wdikhiCICNMSgTj5hjL3f7+/lbSsRG9fK6rRsfT2teXzS4a9tzVBEI0JfB3EyTcUW8vh4OGXg65G&#10;R9PffhaESVdu8chm5FyEMYtoptF5NZe/CMPimmmwErwMIxKtzq7HIV/3oGUz6QVuZbFurpjm7tHE&#10;PTbMsOiy6KyN7iPan0AtCCfiAJBA+EEbxGWS0a1WRAyGOF4SVupeYucnJef4+fgX2DnzdQnACheM&#10;b0y4br7MfBV2zAekG0N92fy1Sxa76zW6j2hzAmtVnIoDAOzv7SOR8EibzWTiiUqU1JbBevpFdjgJ&#10;1G1eJAuhLaPI0mqoig5gLHxTUQ1hrbNjNwH4aqrM/lKE0y4jyG5nwk3iw7HOXOlM2NKtVoQpAnHW&#10;Mzen/u4N+zjgCgu3bTb8MWBvlfk0gGtcntPNDAEJw1ntFtGW8EiQAnEOLgJtvfqNNwOsChFxum54&#10;glkRJfMQ1Wfgppd/Sc3lV1Ddy+Fao8RNYloPunBMdAGBCcSNW7qraIz9Bw5i8NWvBlWdjqeNHdVA&#10;905/Nq2IBFjoC7gLDMdHqS0yq8E31Fx+DIb1UEZ1MgFZEV1EoJ5NtyJx/MR3gqxOR9OmTmqTWAv3&#10;sY4Mkq0uL7uMpDqMas++mUWHCc6xbQYx5PMxrRozsKZ4nuhwAm9VTJE4dNDeiXrw8MsY+vqJoKtE&#10;RJPRsCsQEqYVUUb9/hNu7r/oomevoSoEK8KWm1eAvTDnCfFGhmxfjLiayy+zFy2C7BBa0u28cUvX&#10;/uavhx3Ndz9+4js0o6k7GfNrU6F2glkROtxbD+b9Rbj0D3CbLunCJZVzZJtWQjGbSe8zX+wefsaV&#10;SQzVzZG6OkR2J9GyDYP+7h/+pXh96V2gfnP0Gvb39kE59ef4+LfX8byy05rKEVFhDN25OUujYdjT&#10;MMJcl7hzU8K5YRi+Al24dwbGEJZ43txn4QS3tkETBGoKhmiVhFtPwxAAM/yyWQZPXXlEe9LycN9W&#10;AftENp8+wY2VX5NIOKQNA/bJWCjMr/qy6xxB+EU3B+uLxH4QVmw+fYLbv9Msd5uD0eva20hie6cS&#10;++T2wxrztq+3B0eOHMTLRw6it3e/k6q3Jffv3cPW5mbY1fBMYX618U5TBNFiSCCCyNh+R7kVOBir&#10;fL6zo/9h5b/1rY31azBMVx2APlFY1MW0I3EliQZDWAcP9uP40CBeOTqArwwN2hXdVnSKQAAYLsyv&#10;lsKuBEGYdLNAtMwHIcHcjJwXCR3GeOZHALS3R94pucyz4UyYzc1t6J88gP7JA/T17sdXvjII5Ruv&#10;4siRgy6LIQIkgfoxbYIgQiA0gXh75J3y9aV3h2HMvLgGoPT2yDteN5BJOE24U3mOO3cf4c7dR3jl&#10;6GF8683jeOWo/T7XUaWy0zG+mrP2SQiCaAWhrq56e+Sd8tsj70y9PfLOgldxGIkr5kbsrnn0+Ck+&#10;+PAGPvjwBja3tr1UIzQqlUrYVfCLRJiFcwvHXN9nEe200T0xyXqC0HH6DMJaUd3MsyaaIzQfhN+M&#10;xJWL8GmXsm+9+VV8683jfmTVEnZ3d3Fb18Ouhp+cLsyvavbJ/IUFppsDcMLcW8EmfQLGegFx7wUN&#10;xhTRos39KzD2fhi2SXdVUgZQHZK9IpmOajb0K43yBjAl7EmRgDH0OyzLk0s3B2Asm0kflVxTWLkx&#10;GJ/vqHB9DMBVl/Uyo9UmUdsRXIB8Oq5vdLMPoq3jMwi84VdGf/jjZ/jgwxuoVJ77lWWgbG+3p9XT&#10;ACWkcrPCX0vYauFlyBvuOIC5RiuKWUMchxHuQrEpzsrKUGA0mFarl51YJ3Urotlfy8ke3IZDVhaQ&#10;wuUru+7EQhHvm4MR8VY8Pwbj8ycd5Em4pJMEwtfVm48ePy3vVJ47jcsfKvc/X8fv/mi8bt17hlv3&#10;nuHT+5v44vE2Hq1t49lWewgdR8tX4nKB6QCbgHRqLj+NanjuZslavG+Wi02GuBCHds2OltKg0eXF&#10;I6jvaq9ekh3yNNRPZGi5xdkNhDmLyW8Un/Nb+Od/+4/p2dSoDpvV32Hz5OnW3vtnm1UxWN+o9Usc&#10;6O/BoYO9OHRgPw4d3I/9PZFdcuCbNegCMQDdJIzVxDUw4eAb9DKMEBXmFqEJGEOdWjaTrrufS5Pg&#10;TiXVXF51MqwFNvTDeu5jrCyzV31RzeUXrYZbWKgMO/gGP6vm8gv8CmtJ3ePwNuusZDfEJtQJ2Uz6&#10;NKuLAuPzL7KV4YTPkEBYcxkAJgqLxdnUKBBhkdjcdDbEtLW9i63tbTxaM46PDPRi8HAfjgxE7meg&#10;tLIwi8B0ZqMt9rBFITnHN8js/WmbImXRUF3tz83qVVRzeQ3GUJcpEpPw1mDzjbECw1KaFurJ0wox&#10;1/kD5v+YYoJKK+8DJHItQ0TQlzR9r0cSdZF49PhpU/etb1SwvlFBX28Pho72Y/BIn881axqlxeXJ&#10;hnhiqG8cgdoGVHPrHGW9XpnfIqnm8lNuA/ZlM2lNzeUXUI1MkGhQtuhtlTmCxTH+STWXn8lm0mU2&#10;5CTm73WIKWFXLxjDRzq4IUAAY+xzO7W8iCboJB+En5TEExOFxSIiGEjOj2m5O5Vd3H2whT98soG1&#10;9Uisp1BaVRAb307wp7j3kxInLJ92sYkieTEqobZ33Kxf4xb33s20WSsHtZjGrJdMSBMuynNKTb2Y&#10;aIo7VJoRZVfIQR0cJBBypFs3ThQWxxExZ9jBA/06XGzK1AhTKG7de4adyq7nurUJ/HBPie3KZj5L&#10;WVhr/jm/5aYgbvbP3inYC1IrsbIGsswBrrDjmt9aK9ZDmNFnUd9Ji8GYMZYIug7dCAmEnFKDa47H&#10;iVtEaUnTS5DH92+KZ5vPcfPTZ6HOfmrF3hCSBvsaa2hK3DnRX8BfG3PZOPI9cJ37ywtSM1bEBe59&#10;ow7MsPASNyjiBU+FtXVzWbimOKumFM1BvQAYlkQ2kx4HcBT1QkG73AVAJ/kgymhyJbXIkma96myi&#10;sKjNpkZVRGfz9msAsKTp2khcOQ3gJnx4Ds93X+DW3Wd4behAWL4Jr7NjnCB+h1nJOUXN5ZPcordF&#10;1PoQrqq5/Dl+HJwNeZS5zXfAzTrayxe123iaTKLe7yGF5cn37AG2I5wMB/4SPp8yDJEQ/W5lGA34&#10;WS59As1/V2UnfhwmxLFsJm3uWzHOhgdNqydyK9I7gU4SCA3+jIc6GUKagdFrU3wozyt7jdCSppdH&#10;4ooZBNGXf5i7D4wptBFyYPuCxHpoRBasx5rNpItqLj+JasMUB3BTzeVL7FhhL6i5/DgnLLJFXjJi&#10;giCJXGBWzlswfu98njoa+MnY+g2REtdAJ7jzGptOy39WgO18x2ZPmem9zGRSLOq1IExdnYPh0C7B&#10;sGBiqBc0wmdIIOqx/aFNFBbLzIoIe1aTNlFYrKkvsySm4GPd7j7YQk/PvihOh/VCknuvQ97zNq0J&#10;0YoYR70IJyT3X4AxFTWG2iGQBRgRi3nOcnnsCZJNvXnKMKbcNvr9Wlm9JclQmc7+TqFq6ZjWAwCs&#10;cWnFe92gNKiXBtRNQ+bf81haTkTzdNJ/vPgPFyhs6iu/SCkMpP8US5peHIkrF+DjDJN7D7Zw4KVD&#10;6Ottf7eVpMG+wpzTYro3UG2QL6BqRWhqLn8CRjyhhEUxJVT9VUlUfydlAONiQ84a6JvsUBQkO4ow&#10;poZ66UUr/IE5ZMasiBKMz8mvCymh2rAnPJTrBA2GqMqmBwO1e2kTPtJJAlEKocwivIdc8Fq+FeOo&#10;Njieeb77Ap9+tokTXx/wK8uwucz+lmH9HKdQnUJa0/iyhnKYmybLdxTE4ZESqrOVSrKGPJtJ62ou&#10;fw7V4Rz+/suQz6zTrPLjrtuFizEbVj6tLqSZghGYT1ybYKYXn01JzeWnwIL1ScqUOqEt6rU3zZVb&#10;Q8I/6yKtgwiOjonmCgAjceUmvPsFSkuabrf0HwAwmxpV4GMj7JKFicJiw1WkI3HF0daubvjem0d8&#10;mwxgA+0sR0QCiubaObR0HJJtexrWuggnn9Xv51GGJD5REJA4EET4dJpAFEMos5nVtF7RJwqLtmOu&#10;bH2E7mO5WmF+tehzngRBRJSOEgi2fqHoMZuEy/Qlj+U1g5sw5EE47y7bJyEIot3pKIFgeN7DYSSu&#10;KE7TThQWS17Lc4nO4kI5xc/ZXaaj1E35zRCpcCYE0a10nEAwK8KrSFhNp7OilQ2a28+m+1h2GQAK&#10;86tlBGOZ1JRDEES4dJxAMGbgrWG8NBJX3OzO1aoGza31YPoh/IIXQmlAwwDKIQgiJDpSIJY03QwP&#10;7IWLbJqoE1rVoLVkBpEVgtiULJL5wS37JARBBE1HCgRghJyA98irSYcisWafxDMlJzOXAqSm7ML8&#10;apCiSBYEQUSAjhUIwAg5Ae8O1eRIXFkZiSthhtQoI/ww47IhpVJAZZFAEEQE6GiBAIAlTR+Hd5GI&#10;A1gOUSRUtijPNSNxJeFTHWTWi+5T3jV5Mic4QRAh0/ECAbS9SCxMFBadxK6xQvGjDhZ7ZAThKygF&#10;kCdBEE3QScH6GrKk6eMjceUjeI8jNIZ6sXG19aQLdHgfWjrrQz1auTAuyNlRBEG4oGsEAgCWNN1L&#10;T7wRQVgVZQDnxP0emiDh8f5Sg6myQQwFWZVFEESL6YohpiCZTY2OwXqzdy9MTRQWPTlrR+LKGLwP&#10;MTVamOe3M1krzK/qPudJEESTkEB4YDY1moSxaYzfFsS42wVxIsxX4nXf7BmfF9rZ0cqyCIKwgQSi&#10;SZg4BLHlqOqTOCzDm2WjLWm63cI8xUP+MmjbSIKIECQQTTCbGp1GMOIwM1FYnPaSwUhcicPYxMiT&#10;OABouGlS6vypMQBuwpHYoQe8+I4gCJd0lZPaD2ZTo77v0sbwY1gpDsNy8DLkVQJwjoUrkZI6fyoJ&#10;/wWSrAeCiBgkEC6IsjhwNIpBVWYhSJomIHEAwtnsiSCIBnTUntRBEpA4lAEMe52t1CpS509Nw7vj&#10;W8ZCYX7Va3BFggiEbt6TOjCBIAiCINobclITBEEQUkggCIIgCCkkEARBEIQUEgiCIAhCCgkEQRAE&#10;IYUEgiAIgpBCAkEQBEFIIYEgCIIgpJBAEARBEFJIIAiCIAgpJBAEQRCEFBIIgiAIQsr/A8327Fs/&#10;sRjYAAAAAElFTkSuQmCCUEsDBBQABgAIAAAAIQBoGJyx4gAAAAsBAAAPAAAAZHJzL2Rvd25yZXYu&#10;eG1sTI9Na4NAEIbvhf6HZQq9Nas25sO6hhDankKgSaHkttGJStxZcTdq/n0np/Y2L/PwzjPpajSN&#10;6LFztSUF4SQAgZTboqZSwffh42UBwnlNhW4soYIbOlhljw+pTgo70Bf2e18KLiGXaAWV920ipcsr&#10;NNpNbIvEu7PtjPYcu1IWnR643DQyCoKZNLomvlDpFjcV5pf91Sj4HPSwfg3f++3lvLkdD/HuZxui&#10;Us9P4/oNhMfR/8Fw12d1yNjpZK9UONFwDpYRowrm8QzEHQjj6RTEiafFPAKZpfL/D9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tqs1ZYAwAAgQgAAA4AAAAA&#10;AAAAAAAAAAAAOgIAAGRycy9lMm9Eb2MueG1sUEsBAi0ACgAAAAAAAAAhAKoA3gr3GwAA9xsAABQA&#10;AAAAAAAAAAAAAAAAvgUAAGRycy9tZWRpYS9pbWFnZTEucG5nUEsBAi0AFAAGAAgAAAAhAGgYnLHi&#10;AAAACwEAAA8AAAAAAAAAAAAAAAAA5yEAAGRycy9kb3ducmV2LnhtbFBLAQItABQABgAIAAAAIQCq&#10;Jg6+vAAAACEBAAAZAAAAAAAAAAAAAAAAAPYiAABkcnMvX3JlbHMvZTJvRG9jLnhtbC5yZWxzUEsF&#10;BgAAAAAGAAYAfAEAAOkjAAAAAA==&#10;">
              <v:shape id="Graphic 2" o:spid="_x0000_s1027" style="position:absolute;width:66370;height:6965;visibility:visible;mso-wrap-style:square;v-text-anchor:top" coordsize="6637020,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pRHxQAAANoAAAAPAAAAZHJzL2Rvd25yZXYueG1sRI/RasJA&#10;FETfBf9huULf6qZBbEhdRQWtpfhQ6wfcZq9JaPZu2F2T2K/vFgo+DjNzhlmsBtOIjpyvLSt4miYg&#10;iAuray4VnD93jxkIH5A1NpZJwY08rJbj0QJzbXv+oO4UShEh7HNUUIXQ5lL6oiKDfmpb4uhdrDMY&#10;onSl1A77CDeNTJNkLg3WHBcqbGlbUfF9uhoF73K3zb5mz5vu8va6P7p5n55/1ko9TIb1C4hAQ7iH&#10;/9sHrSCFvyvxBsjlLwAAAP//AwBQSwECLQAUAAYACAAAACEA2+H2y+4AAACFAQAAEwAAAAAAAAAA&#10;AAAAAAAAAAAAW0NvbnRlbnRfVHlwZXNdLnhtbFBLAQItABQABgAIAAAAIQBa9CxbvwAAABUBAAAL&#10;AAAAAAAAAAAAAAAAAB8BAABfcmVscy8ucmVsc1BLAQItABQABgAIAAAAIQDtRpRHxQAAANoAAAAP&#10;AAAAAAAAAAAAAAAAAAcCAABkcnMvZG93bnJldi54bWxQSwUGAAAAAAMAAwC3AAAA+QIAAAAA&#10;" path="m6637020,l2458212,,,,,696468r2458212,l6637020,696468,6637020,xe" fillcolor="#355fa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top:6;width:20345;height:7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yg5xQAAANoAAAAPAAAAZHJzL2Rvd25yZXYueG1sRI9Ba8JA&#10;FITvgv9heYKXUje1oCV1FS0IUmhpowePr9lnNpp9G7NrTP99Vyh4HGbmG2a26GwlWmp86VjB0ygB&#10;QZw7XXKhYLddP76A8AFZY+WYFPySh8W835thqt2Vv6nNQiEihH2KCkwIdSqlzw1Z9CNXE0fv4BqL&#10;IcqmkLrBa4TbSo6TZCItlhwXDNb0Zig/ZRer4Hw09oPO+ef0Peseyp+vVbsfr5QaDrrlK4hAXbiH&#10;/9sbreAZblfiDZDzPwAAAP//AwBQSwECLQAUAAYACAAAACEA2+H2y+4AAACFAQAAEwAAAAAAAAAA&#10;AAAAAAAAAAAAW0NvbnRlbnRfVHlwZXNdLnhtbFBLAQItABQABgAIAAAAIQBa9CxbvwAAABUBAAAL&#10;AAAAAAAAAAAAAAAAAB8BAABfcmVscy8ucmVsc1BLAQItABQABgAIAAAAIQA64yg5xQAAANoAAAAP&#10;AAAAAAAAAAAAAAAAAAcCAABkcnMvZG93bnJldi54bWxQSwUGAAAAAAMAAwC3AAAA+QI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62F9" w14:textId="77777777" w:rsidR="009B2C6C" w:rsidRDefault="009B2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523A"/>
    <w:multiLevelType w:val="hybridMultilevel"/>
    <w:tmpl w:val="775EBC3C"/>
    <w:lvl w:ilvl="0" w:tplc="CC9ADDE0">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8ADA369A">
      <w:numFmt w:val="bullet"/>
      <w:lvlText w:val="•"/>
      <w:lvlJc w:val="left"/>
      <w:pPr>
        <w:ind w:left="1678" w:hanging="360"/>
      </w:pPr>
      <w:rPr>
        <w:rFonts w:hint="default"/>
        <w:lang w:val="en-US" w:eastAsia="en-US" w:bidi="ar-SA"/>
      </w:rPr>
    </w:lvl>
    <w:lvl w:ilvl="2" w:tplc="1F289EE6">
      <w:numFmt w:val="bullet"/>
      <w:lvlText w:val="•"/>
      <w:lvlJc w:val="left"/>
      <w:pPr>
        <w:ind w:left="2516" w:hanging="360"/>
      </w:pPr>
      <w:rPr>
        <w:rFonts w:hint="default"/>
        <w:lang w:val="en-US" w:eastAsia="en-US" w:bidi="ar-SA"/>
      </w:rPr>
    </w:lvl>
    <w:lvl w:ilvl="3" w:tplc="5B46F456">
      <w:numFmt w:val="bullet"/>
      <w:lvlText w:val="•"/>
      <w:lvlJc w:val="left"/>
      <w:pPr>
        <w:ind w:left="3354" w:hanging="360"/>
      </w:pPr>
      <w:rPr>
        <w:rFonts w:hint="default"/>
        <w:lang w:val="en-US" w:eastAsia="en-US" w:bidi="ar-SA"/>
      </w:rPr>
    </w:lvl>
    <w:lvl w:ilvl="4" w:tplc="2A288594">
      <w:numFmt w:val="bullet"/>
      <w:lvlText w:val="•"/>
      <w:lvlJc w:val="left"/>
      <w:pPr>
        <w:ind w:left="4192" w:hanging="360"/>
      </w:pPr>
      <w:rPr>
        <w:rFonts w:hint="default"/>
        <w:lang w:val="en-US" w:eastAsia="en-US" w:bidi="ar-SA"/>
      </w:rPr>
    </w:lvl>
    <w:lvl w:ilvl="5" w:tplc="2716BD8A">
      <w:numFmt w:val="bullet"/>
      <w:lvlText w:val="•"/>
      <w:lvlJc w:val="left"/>
      <w:pPr>
        <w:ind w:left="5030" w:hanging="360"/>
      </w:pPr>
      <w:rPr>
        <w:rFonts w:hint="default"/>
        <w:lang w:val="en-US" w:eastAsia="en-US" w:bidi="ar-SA"/>
      </w:rPr>
    </w:lvl>
    <w:lvl w:ilvl="6" w:tplc="CBDA2552">
      <w:numFmt w:val="bullet"/>
      <w:lvlText w:val="•"/>
      <w:lvlJc w:val="left"/>
      <w:pPr>
        <w:ind w:left="5868" w:hanging="360"/>
      </w:pPr>
      <w:rPr>
        <w:rFonts w:hint="default"/>
        <w:lang w:val="en-US" w:eastAsia="en-US" w:bidi="ar-SA"/>
      </w:rPr>
    </w:lvl>
    <w:lvl w:ilvl="7" w:tplc="48926E90">
      <w:numFmt w:val="bullet"/>
      <w:lvlText w:val="•"/>
      <w:lvlJc w:val="left"/>
      <w:pPr>
        <w:ind w:left="6706" w:hanging="360"/>
      </w:pPr>
      <w:rPr>
        <w:rFonts w:hint="default"/>
        <w:lang w:val="en-US" w:eastAsia="en-US" w:bidi="ar-SA"/>
      </w:rPr>
    </w:lvl>
    <w:lvl w:ilvl="8" w:tplc="FFBED070">
      <w:numFmt w:val="bullet"/>
      <w:lvlText w:val="•"/>
      <w:lvlJc w:val="left"/>
      <w:pPr>
        <w:ind w:left="7544" w:hanging="360"/>
      </w:pPr>
      <w:rPr>
        <w:rFonts w:hint="default"/>
        <w:lang w:val="en-US" w:eastAsia="en-US" w:bidi="ar-SA"/>
      </w:rPr>
    </w:lvl>
  </w:abstractNum>
  <w:abstractNum w:abstractNumId="1" w15:restartNumberingAfterBreak="0">
    <w:nsid w:val="16A619D4"/>
    <w:multiLevelType w:val="hybridMultilevel"/>
    <w:tmpl w:val="322C0E94"/>
    <w:lvl w:ilvl="0" w:tplc="B9767D10">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374CDDF4">
      <w:numFmt w:val="bullet"/>
      <w:lvlText w:val="•"/>
      <w:lvlJc w:val="left"/>
      <w:pPr>
        <w:ind w:left="1678" w:hanging="360"/>
      </w:pPr>
      <w:rPr>
        <w:rFonts w:hint="default"/>
        <w:lang w:val="en-US" w:eastAsia="en-US" w:bidi="ar-SA"/>
      </w:rPr>
    </w:lvl>
    <w:lvl w:ilvl="2" w:tplc="8E0AB0A8">
      <w:numFmt w:val="bullet"/>
      <w:lvlText w:val="•"/>
      <w:lvlJc w:val="left"/>
      <w:pPr>
        <w:ind w:left="2516" w:hanging="360"/>
      </w:pPr>
      <w:rPr>
        <w:rFonts w:hint="default"/>
        <w:lang w:val="en-US" w:eastAsia="en-US" w:bidi="ar-SA"/>
      </w:rPr>
    </w:lvl>
    <w:lvl w:ilvl="3" w:tplc="B51C9C70">
      <w:numFmt w:val="bullet"/>
      <w:lvlText w:val="•"/>
      <w:lvlJc w:val="left"/>
      <w:pPr>
        <w:ind w:left="3354" w:hanging="360"/>
      </w:pPr>
      <w:rPr>
        <w:rFonts w:hint="default"/>
        <w:lang w:val="en-US" w:eastAsia="en-US" w:bidi="ar-SA"/>
      </w:rPr>
    </w:lvl>
    <w:lvl w:ilvl="4" w:tplc="19400740">
      <w:numFmt w:val="bullet"/>
      <w:lvlText w:val="•"/>
      <w:lvlJc w:val="left"/>
      <w:pPr>
        <w:ind w:left="4192" w:hanging="360"/>
      </w:pPr>
      <w:rPr>
        <w:rFonts w:hint="default"/>
        <w:lang w:val="en-US" w:eastAsia="en-US" w:bidi="ar-SA"/>
      </w:rPr>
    </w:lvl>
    <w:lvl w:ilvl="5" w:tplc="967CAFE2">
      <w:numFmt w:val="bullet"/>
      <w:lvlText w:val="•"/>
      <w:lvlJc w:val="left"/>
      <w:pPr>
        <w:ind w:left="5030" w:hanging="360"/>
      </w:pPr>
      <w:rPr>
        <w:rFonts w:hint="default"/>
        <w:lang w:val="en-US" w:eastAsia="en-US" w:bidi="ar-SA"/>
      </w:rPr>
    </w:lvl>
    <w:lvl w:ilvl="6" w:tplc="FA8201F0">
      <w:numFmt w:val="bullet"/>
      <w:lvlText w:val="•"/>
      <w:lvlJc w:val="left"/>
      <w:pPr>
        <w:ind w:left="5868" w:hanging="360"/>
      </w:pPr>
      <w:rPr>
        <w:rFonts w:hint="default"/>
        <w:lang w:val="en-US" w:eastAsia="en-US" w:bidi="ar-SA"/>
      </w:rPr>
    </w:lvl>
    <w:lvl w:ilvl="7" w:tplc="CB9EFBBE">
      <w:numFmt w:val="bullet"/>
      <w:lvlText w:val="•"/>
      <w:lvlJc w:val="left"/>
      <w:pPr>
        <w:ind w:left="6706" w:hanging="360"/>
      </w:pPr>
      <w:rPr>
        <w:rFonts w:hint="default"/>
        <w:lang w:val="en-US" w:eastAsia="en-US" w:bidi="ar-SA"/>
      </w:rPr>
    </w:lvl>
    <w:lvl w:ilvl="8" w:tplc="6AB2B74C">
      <w:numFmt w:val="bullet"/>
      <w:lvlText w:val="•"/>
      <w:lvlJc w:val="left"/>
      <w:pPr>
        <w:ind w:left="7544" w:hanging="360"/>
      </w:pPr>
      <w:rPr>
        <w:rFonts w:hint="default"/>
        <w:lang w:val="en-US" w:eastAsia="en-US" w:bidi="ar-SA"/>
      </w:rPr>
    </w:lvl>
  </w:abstractNum>
  <w:abstractNum w:abstractNumId="2" w15:restartNumberingAfterBreak="0">
    <w:nsid w:val="22403B37"/>
    <w:multiLevelType w:val="hybridMultilevel"/>
    <w:tmpl w:val="D6F62CB2"/>
    <w:lvl w:ilvl="0" w:tplc="10E0A40C">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D3867716">
      <w:numFmt w:val="bullet"/>
      <w:lvlText w:val="•"/>
      <w:lvlJc w:val="left"/>
      <w:pPr>
        <w:ind w:left="1678" w:hanging="360"/>
      </w:pPr>
      <w:rPr>
        <w:rFonts w:hint="default"/>
        <w:lang w:val="en-US" w:eastAsia="en-US" w:bidi="ar-SA"/>
      </w:rPr>
    </w:lvl>
    <w:lvl w:ilvl="2" w:tplc="08A29550">
      <w:numFmt w:val="bullet"/>
      <w:lvlText w:val="•"/>
      <w:lvlJc w:val="left"/>
      <w:pPr>
        <w:ind w:left="2516" w:hanging="360"/>
      </w:pPr>
      <w:rPr>
        <w:rFonts w:hint="default"/>
        <w:lang w:val="en-US" w:eastAsia="en-US" w:bidi="ar-SA"/>
      </w:rPr>
    </w:lvl>
    <w:lvl w:ilvl="3" w:tplc="BDBC7AC8">
      <w:numFmt w:val="bullet"/>
      <w:lvlText w:val="•"/>
      <w:lvlJc w:val="left"/>
      <w:pPr>
        <w:ind w:left="3354" w:hanging="360"/>
      </w:pPr>
      <w:rPr>
        <w:rFonts w:hint="default"/>
        <w:lang w:val="en-US" w:eastAsia="en-US" w:bidi="ar-SA"/>
      </w:rPr>
    </w:lvl>
    <w:lvl w:ilvl="4" w:tplc="CC207FB4">
      <w:numFmt w:val="bullet"/>
      <w:lvlText w:val="•"/>
      <w:lvlJc w:val="left"/>
      <w:pPr>
        <w:ind w:left="4192" w:hanging="360"/>
      </w:pPr>
      <w:rPr>
        <w:rFonts w:hint="default"/>
        <w:lang w:val="en-US" w:eastAsia="en-US" w:bidi="ar-SA"/>
      </w:rPr>
    </w:lvl>
    <w:lvl w:ilvl="5" w:tplc="8AA44CEA">
      <w:numFmt w:val="bullet"/>
      <w:lvlText w:val="•"/>
      <w:lvlJc w:val="left"/>
      <w:pPr>
        <w:ind w:left="5030" w:hanging="360"/>
      </w:pPr>
      <w:rPr>
        <w:rFonts w:hint="default"/>
        <w:lang w:val="en-US" w:eastAsia="en-US" w:bidi="ar-SA"/>
      </w:rPr>
    </w:lvl>
    <w:lvl w:ilvl="6" w:tplc="056A0E50">
      <w:numFmt w:val="bullet"/>
      <w:lvlText w:val="•"/>
      <w:lvlJc w:val="left"/>
      <w:pPr>
        <w:ind w:left="5868" w:hanging="360"/>
      </w:pPr>
      <w:rPr>
        <w:rFonts w:hint="default"/>
        <w:lang w:val="en-US" w:eastAsia="en-US" w:bidi="ar-SA"/>
      </w:rPr>
    </w:lvl>
    <w:lvl w:ilvl="7" w:tplc="6B0C4152">
      <w:numFmt w:val="bullet"/>
      <w:lvlText w:val="•"/>
      <w:lvlJc w:val="left"/>
      <w:pPr>
        <w:ind w:left="6706" w:hanging="360"/>
      </w:pPr>
      <w:rPr>
        <w:rFonts w:hint="default"/>
        <w:lang w:val="en-US" w:eastAsia="en-US" w:bidi="ar-SA"/>
      </w:rPr>
    </w:lvl>
    <w:lvl w:ilvl="8" w:tplc="7576A336">
      <w:numFmt w:val="bullet"/>
      <w:lvlText w:val="•"/>
      <w:lvlJc w:val="left"/>
      <w:pPr>
        <w:ind w:left="7544" w:hanging="360"/>
      </w:pPr>
      <w:rPr>
        <w:rFonts w:hint="default"/>
        <w:lang w:val="en-US" w:eastAsia="en-US" w:bidi="ar-SA"/>
      </w:rPr>
    </w:lvl>
  </w:abstractNum>
  <w:abstractNum w:abstractNumId="3" w15:restartNumberingAfterBreak="0">
    <w:nsid w:val="2CF27B8A"/>
    <w:multiLevelType w:val="hybridMultilevel"/>
    <w:tmpl w:val="6EB6BAC4"/>
    <w:lvl w:ilvl="0" w:tplc="0409000F">
      <w:start w:val="1"/>
      <w:numFmt w:val="decimal"/>
      <w:lvlText w:val="%1."/>
      <w:lvlJc w:val="left"/>
      <w:pPr>
        <w:ind w:left="879" w:hanging="360"/>
      </w:p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4" w15:restartNumberingAfterBreak="0">
    <w:nsid w:val="2DCC32ED"/>
    <w:multiLevelType w:val="multilevel"/>
    <w:tmpl w:val="EA601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767103"/>
    <w:multiLevelType w:val="multilevel"/>
    <w:tmpl w:val="B212EB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B06B65"/>
    <w:multiLevelType w:val="hybridMultilevel"/>
    <w:tmpl w:val="79E25908"/>
    <w:lvl w:ilvl="0" w:tplc="FC586468">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42566B4E">
      <w:numFmt w:val="bullet"/>
      <w:lvlText w:val="•"/>
      <w:lvlJc w:val="left"/>
      <w:pPr>
        <w:ind w:left="1678" w:hanging="360"/>
      </w:pPr>
      <w:rPr>
        <w:rFonts w:hint="default"/>
        <w:lang w:val="en-US" w:eastAsia="en-US" w:bidi="ar-SA"/>
      </w:rPr>
    </w:lvl>
    <w:lvl w:ilvl="2" w:tplc="FE90947A">
      <w:numFmt w:val="bullet"/>
      <w:lvlText w:val="•"/>
      <w:lvlJc w:val="left"/>
      <w:pPr>
        <w:ind w:left="2516" w:hanging="360"/>
      </w:pPr>
      <w:rPr>
        <w:rFonts w:hint="default"/>
        <w:lang w:val="en-US" w:eastAsia="en-US" w:bidi="ar-SA"/>
      </w:rPr>
    </w:lvl>
    <w:lvl w:ilvl="3" w:tplc="756082DE">
      <w:numFmt w:val="bullet"/>
      <w:lvlText w:val="•"/>
      <w:lvlJc w:val="left"/>
      <w:pPr>
        <w:ind w:left="3354" w:hanging="360"/>
      </w:pPr>
      <w:rPr>
        <w:rFonts w:hint="default"/>
        <w:lang w:val="en-US" w:eastAsia="en-US" w:bidi="ar-SA"/>
      </w:rPr>
    </w:lvl>
    <w:lvl w:ilvl="4" w:tplc="19623514">
      <w:numFmt w:val="bullet"/>
      <w:lvlText w:val="•"/>
      <w:lvlJc w:val="left"/>
      <w:pPr>
        <w:ind w:left="4192" w:hanging="360"/>
      </w:pPr>
      <w:rPr>
        <w:rFonts w:hint="default"/>
        <w:lang w:val="en-US" w:eastAsia="en-US" w:bidi="ar-SA"/>
      </w:rPr>
    </w:lvl>
    <w:lvl w:ilvl="5" w:tplc="9D0696E8">
      <w:numFmt w:val="bullet"/>
      <w:lvlText w:val="•"/>
      <w:lvlJc w:val="left"/>
      <w:pPr>
        <w:ind w:left="5030" w:hanging="360"/>
      </w:pPr>
      <w:rPr>
        <w:rFonts w:hint="default"/>
        <w:lang w:val="en-US" w:eastAsia="en-US" w:bidi="ar-SA"/>
      </w:rPr>
    </w:lvl>
    <w:lvl w:ilvl="6" w:tplc="DE8E9BA0">
      <w:numFmt w:val="bullet"/>
      <w:lvlText w:val="•"/>
      <w:lvlJc w:val="left"/>
      <w:pPr>
        <w:ind w:left="5868" w:hanging="360"/>
      </w:pPr>
      <w:rPr>
        <w:rFonts w:hint="default"/>
        <w:lang w:val="en-US" w:eastAsia="en-US" w:bidi="ar-SA"/>
      </w:rPr>
    </w:lvl>
    <w:lvl w:ilvl="7" w:tplc="F9D03690">
      <w:numFmt w:val="bullet"/>
      <w:lvlText w:val="•"/>
      <w:lvlJc w:val="left"/>
      <w:pPr>
        <w:ind w:left="6706" w:hanging="360"/>
      </w:pPr>
      <w:rPr>
        <w:rFonts w:hint="default"/>
        <w:lang w:val="en-US" w:eastAsia="en-US" w:bidi="ar-SA"/>
      </w:rPr>
    </w:lvl>
    <w:lvl w:ilvl="8" w:tplc="AA9EFE3A">
      <w:numFmt w:val="bullet"/>
      <w:lvlText w:val="•"/>
      <w:lvlJc w:val="left"/>
      <w:pPr>
        <w:ind w:left="7544" w:hanging="360"/>
      </w:pPr>
      <w:rPr>
        <w:rFonts w:hint="default"/>
        <w:lang w:val="en-US" w:eastAsia="en-US" w:bidi="ar-SA"/>
      </w:rPr>
    </w:lvl>
  </w:abstractNum>
  <w:abstractNum w:abstractNumId="7" w15:restartNumberingAfterBreak="0">
    <w:nsid w:val="4DC07D67"/>
    <w:multiLevelType w:val="hybridMultilevel"/>
    <w:tmpl w:val="49D019DA"/>
    <w:lvl w:ilvl="0" w:tplc="3A960436">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DB8AF19A">
      <w:numFmt w:val="bullet"/>
      <w:lvlText w:val="•"/>
      <w:lvlJc w:val="left"/>
      <w:pPr>
        <w:ind w:left="1678" w:hanging="360"/>
      </w:pPr>
      <w:rPr>
        <w:rFonts w:hint="default"/>
        <w:lang w:val="en-US" w:eastAsia="en-US" w:bidi="ar-SA"/>
      </w:rPr>
    </w:lvl>
    <w:lvl w:ilvl="2" w:tplc="357407A2">
      <w:numFmt w:val="bullet"/>
      <w:lvlText w:val="•"/>
      <w:lvlJc w:val="left"/>
      <w:pPr>
        <w:ind w:left="2516" w:hanging="360"/>
      </w:pPr>
      <w:rPr>
        <w:rFonts w:hint="default"/>
        <w:lang w:val="en-US" w:eastAsia="en-US" w:bidi="ar-SA"/>
      </w:rPr>
    </w:lvl>
    <w:lvl w:ilvl="3" w:tplc="4C6410A4">
      <w:numFmt w:val="bullet"/>
      <w:lvlText w:val="•"/>
      <w:lvlJc w:val="left"/>
      <w:pPr>
        <w:ind w:left="3354" w:hanging="360"/>
      </w:pPr>
      <w:rPr>
        <w:rFonts w:hint="default"/>
        <w:lang w:val="en-US" w:eastAsia="en-US" w:bidi="ar-SA"/>
      </w:rPr>
    </w:lvl>
    <w:lvl w:ilvl="4" w:tplc="D578DC26">
      <w:numFmt w:val="bullet"/>
      <w:lvlText w:val="•"/>
      <w:lvlJc w:val="left"/>
      <w:pPr>
        <w:ind w:left="4192" w:hanging="360"/>
      </w:pPr>
      <w:rPr>
        <w:rFonts w:hint="default"/>
        <w:lang w:val="en-US" w:eastAsia="en-US" w:bidi="ar-SA"/>
      </w:rPr>
    </w:lvl>
    <w:lvl w:ilvl="5" w:tplc="23F24486">
      <w:numFmt w:val="bullet"/>
      <w:lvlText w:val="•"/>
      <w:lvlJc w:val="left"/>
      <w:pPr>
        <w:ind w:left="5030" w:hanging="360"/>
      </w:pPr>
      <w:rPr>
        <w:rFonts w:hint="default"/>
        <w:lang w:val="en-US" w:eastAsia="en-US" w:bidi="ar-SA"/>
      </w:rPr>
    </w:lvl>
    <w:lvl w:ilvl="6" w:tplc="5CE89AF0">
      <w:numFmt w:val="bullet"/>
      <w:lvlText w:val="•"/>
      <w:lvlJc w:val="left"/>
      <w:pPr>
        <w:ind w:left="5868" w:hanging="360"/>
      </w:pPr>
      <w:rPr>
        <w:rFonts w:hint="default"/>
        <w:lang w:val="en-US" w:eastAsia="en-US" w:bidi="ar-SA"/>
      </w:rPr>
    </w:lvl>
    <w:lvl w:ilvl="7" w:tplc="8040B99A">
      <w:numFmt w:val="bullet"/>
      <w:lvlText w:val="•"/>
      <w:lvlJc w:val="left"/>
      <w:pPr>
        <w:ind w:left="6706" w:hanging="360"/>
      </w:pPr>
      <w:rPr>
        <w:rFonts w:hint="default"/>
        <w:lang w:val="en-US" w:eastAsia="en-US" w:bidi="ar-SA"/>
      </w:rPr>
    </w:lvl>
    <w:lvl w:ilvl="8" w:tplc="DD00FA78">
      <w:numFmt w:val="bullet"/>
      <w:lvlText w:val="•"/>
      <w:lvlJc w:val="left"/>
      <w:pPr>
        <w:ind w:left="7544" w:hanging="360"/>
      </w:pPr>
      <w:rPr>
        <w:rFonts w:hint="default"/>
        <w:lang w:val="en-US" w:eastAsia="en-US" w:bidi="ar-SA"/>
      </w:rPr>
    </w:lvl>
  </w:abstractNum>
  <w:abstractNum w:abstractNumId="8" w15:restartNumberingAfterBreak="0">
    <w:nsid w:val="5A8D0EEB"/>
    <w:multiLevelType w:val="hybridMultilevel"/>
    <w:tmpl w:val="1B5E282E"/>
    <w:lvl w:ilvl="0" w:tplc="CD34DACC">
      <w:start w:val="1"/>
      <w:numFmt w:val="bullet"/>
      <w:lvlText w:val="•"/>
      <w:lvlJc w:val="left"/>
      <w:pPr>
        <w:ind w:left="720" w:hanging="360"/>
      </w:pPr>
    </w:lvl>
    <w:lvl w:ilvl="1" w:tplc="68423E76">
      <w:numFmt w:val="decimal"/>
      <w:lvlText w:val=""/>
      <w:lvlJc w:val="left"/>
    </w:lvl>
    <w:lvl w:ilvl="2" w:tplc="C4545D4A">
      <w:numFmt w:val="decimal"/>
      <w:lvlText w:val=""/>
      <w:lvlJc w:val="left"/>
    </w:lvl>
    <w:lvl w:ilvl="3" w:tplc="4D1EF070">
      <w:numFmt w:val="decimal"/>
      <w:lvlText w:val=""/>
      <w:lvlJc w:val="left"/>
    </w:lvl>
    <w:lvl w:ilvl="4" w:tplc="ACEEA274">
      <w:numFmt w:val="decimal"/>
      <w:lvlText w:val=""/>
      <w:lvlJc w:val="left"/>
    </w:lvl>
    <w:lvl w:ilvl="5" w:tplc="AB740976">
      <w:numFmt w:val="decimal"/>
      <w:lvlText w:val=""/>
      <w:lvlJc w:val="left"/>
    </w:lvl>
    <w:lvl w:ilvl="6" w:tplc="4A8A0030">
      <w:numFmt w:val="decimal"/>
      <w:lvlText w:val=""/>
      <w:lvlJc w:val="left"/>
    </w:lvl>
    <w:lvl w:ilvl="7" w:tplc="8EA276B0">
      <w:numFmt w:val="decimal"/>
      <w:lvlText w:val=""/>
      <w:lvlJc w:val="left"/>
    </w:lvl>
    <w:lvl w:ilvl="8" w:tplc="C978A504">
      <w:numFmt w:val="decimal"/>
      <w:lvlText w:val=""/>
      <w:lvlJc w:val="left"/>
    </w:lvl>
  </w:abstractNum>
  <w:abstractNum w:abstractNumId="9" w15:restartNumberingAfterBreak="0">
    <w:nsid w:val="6265087D"/>
    <w:multiLevelType w:val="hybridMultilevel"/>
    <w:tmpl w:val="93B40242"/>
    <w:lvl w:ilvl="0" w:tplc="1250E9EA">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6EB6A958">
      <w:numFmt w:val="bullet"/>
      <w:lvlText w:val="•"/>
      <w:lvlJc w:val="left"/>
      <w:pPr>
        <w:ind w:left="1678" w:hanging="360"/>
      </w:pPr>
      <w:rPr>
        <w:rFonts w:hint="default"/>
        <w:lang w:val="en-US" w:eastAsia="en-US" w:bidi="ar-SA"/>
      </w:rPr>
    </w:lvl>
    <w:lvl w:ilvl="2" w:tplc="32622F9A">
      <w:numFmt w:val="bullet"/>
      <w:lvlText w:val="•"/>
      <w:lvlJc w:val="left"/>
      <w:pPr>
        <w:ind w:left="2516" w:hanging="360"/>
      </w:pPr>
      <w:rPr>
        <w:rFonts w:hint="default"/>
        <w:lang w:val="en-US" w:eastAsia="en-US" w:bidi="ar-SA"/>
      </w:rPr>
    </w:lvl>
    <w:lvl w:ilvl="3" w:tplc="936031FA">
      <w:numFmt w:val="bullet"/>
      <w:lvlText w:val="•"/>
      <w:lvlJc w:val="left"/>
      <w:pPr>
        <w:ind w:left="3354" w:hanging="360"/>
      </w:pPr>
      <w:rPr>
        <w:rFonts w:hint="default"/>
        <w:lang w:val="en-US" w:eastAsia="en-US" w:bidi="ar-SA"/>
      </w:rPr>
    </w:lvl>
    <w:lvl w:ilvl="4" w:tplc="C9D23574">
      <w:numFmt w:val="bullet"/>
      <w:lvlText w:val="•"/>
      <w:lvlJc w:val="left"/>
      <w:pPr>
        <w:ind w:left="4192" w:hanging="360"/>
      </w:pPr>
      <w:rPr>
        <w:rFonts w:hint="default"/>
        <w:lang w:val="en-US" w:eastAsia="en-US" w:bidi="ar-SA"/>
      </w:rPr>
    </w:lvl>
    <w:lvl w:ilvl="5" w:tplc="1738368C">
      <w:numFmt w:val="bullet"/>
      <w:lvlText w:val="•"/>
      <w:lvlJc w:val="left"/>
      <w:pPr>
        <w:ind w:left="5030" w:hanging="360"/>
      </w:pPr>
      <w:rPr>
        <w:rFonts w:hint="default"/>
        <w:lang w:val="en-US" w:eastAsia="en-US" w:bidi="ar-SA"/>
      </w:rPr>
    </w:lvl>
    <w:lvl w:ilvl="6" w:tplc="F1AACBCA">
      <w:numFmt w:val="bullet"/>
      <w:lvlText w:val="•"/>
      <w:lvlJc w:val="left"/>
      <w:pPr>
        <w:ind w:left="5868" w:hanging="360"/>
      </w:pPr>
      <w:rPr>
        <w:rFonts w:hint="default"/>
        <w:lang w:val="en-US" w:eastAsia="en-US" w:bidi="ar-SA"/>
      </w:rPr>
    </w:lvl>
    <w:lvl w:ilvl="7" w:tplc="7FA0C442">
      <w:numFmt w:val="bullet"/>
      <w:lvlText w:val="•"/>
      <w:lvlJc w:val="left"/>
      <w:pPr>
        <w:ind w:left="6706" w:hanging="360"/>
      </w:pPr>
      <w:rPr>
        <w:rFonts w:hint="default"/>
        <w:lang w:val="en-US" w:eastAsia="en-US" w:bidi="ar-SA"/>
      </w:rPr>
    </w:lvl>
    <w:lvl w:ilvl="8" w:tplc="9BAED50E">
      <w:numFmt w:val="bullet"/>
      <w:lvlText w:val="•"/>
      <w:lvlJc w:val="left"/>
      <w:pPr>
        <w:ind w:left="7544" w:hanging="360"/>
      </w:pPr>
      <w:rPr>
        <w:rFonts w:hint="default"/>
        <w:lang w:val="en-US" w:eastAsia="en-US" w:bidi="ar-SA"/>
      </w:rPr>
    </w:lvl>
  </w:abstractNum>
  <w:abstractNum w:abstractNumId="10" w15:restartNumberingAfterBreak="0">
    <w:nsid w:val="6E9A5D05"/>
    <w:multiLevelType w:val="hybridMultilevel"/>
    <w:tmpl w:val="AFF01064"/>
    <w:lvl w:ilvl="0" w:tplc="4E069186">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656E9DD2">
      <w:numFmt w:val="bullet"/>
      <w:lvlText w:val="•"/>
      <w:lvlJc w:val="left"/>
      <w:pPr>
        <w:ind w:left="1678" w:hanging="360"/>
      </w:pPr>
      <w:rPr>
        <w:rFonts w:hint="default"/>
        <w:lang w:val="en-US" w:eastAsia="en-US" w:bidi="ar-SA"/>
      </w:rPr>
    </w:lvl>
    <w:lvl w:ilvl="2" w:tplc="00063A70">
      <w:numFmt w:val="bullet"/>
      <w:lvlText w:val="•"/>
      <w:lvlJc w:val="left"/>
      <w:pPr>
        <w:ind w:left="2516" w:hanging="360"/>
      </w:pPr>
      <w:rPr>
        <w:rFonts w:hint="default"/>
        <w:lang w:val="en-US" w:eastAsia="en-US" w:bidi="ar-SA"/>
      </w:rPr>
    </w:lvl>
    <w:lvl w:ilvl="3" w:tplc="65A26684">
      <w:numFmt w:val="bullet"/>
      <w:lvlText w:val="•"/>
      <w:lvlJc w:val="left"/>
      <w:pPr>
        <w:ind w:left="3354" w:hanging="360"/>
      </w:pPr>
      <w:rPr>
        <w:rFonts w:hint="default"/>
        <w:lang w:val="en-US" w:eastAsia="en-US" w:bidi="ar-SA"/>
      </w:rPr>
    </w:lvl>
    <w:lvl w:ilvl="4" w:tplc="38F46854">
      <w:numFmt w:val="bullet"/>
      <w:lvlText w:val="•"/>
      <w:lvlJc w:val="left"/>
      <w:pPr>
        <w:ind w:left="4192" w:hanging="360"/>
      </w:pPr>
      <w:rPr>
        <w:rFonts w:hint="default"/>
        <w:lang w:val="en-US" w:eastAsia="en-US" w:bidi="ar-SA"/>
      </w:rPr>
    </w:lvl>
    <w:lvl w:ilvl="5" w:tplc="C2A2561A">
      <w:numFmt w:val="bullet"/>
      <w:lvlText w:val="•"/>
      <w:lvlJc w:val="left"/>
      <w:pPr>
        <w:ind w:left="5030" w:hanging="360"/>
      </w:pPr>
      <w:rPr>
        <w:rFonts w:hint="default"/>
        <w:lang w:val="en-US" w:eastAsia="en-US" w:bidi="ar-SA"/>
      </w:rPr>
    </w:lvl>
    <w:lvl w:ilvl="6" w:tplc="838C07EC">
      <w:numFmt w:val="bullet"/>
      <w:lvlText w:val="•"/>
      <w:lvlJc w:val="left"/>
      <w:pPr>
        <w:ind w:left="5868" w:hanging="360"/>
      </w:pPr>
      <w:rPr>
        <w:rFonts w:hint="default"/>
        <w:lang w:val="en-US" w:eastAsia="en-US" w:bidi="ar-SA"/>
      </w:rPr>
    </w:lvl>
    <w:lvl w:ilvl="7" w:tplc="265E5176">
      <w:numFmt w:val="bullet"/>
      <w:lvlText w:val="•"/>
      <w:lvlJc w:val="left"/>
      <w:pPr>
        <w:ind w:left="6706" w:hanging="360"/>
      </w:pPr>
      <w:rPr>
        <w:rFonts w:hint="default"/>
        <w:lang w:val="en-US" w:eastAsia="en-US" w:bidi="ar-SA"/>
      </w:rPr>
    </w:lvl>
    <w:lvl w:ilvl="8" w:tplc="A9243D02">
      <w:numFmt w:val="bullet"/>
      <w:lvlText w:val="•"/>
      <w:lvlJc w:val="left"/>
      <w:pPr>
        <w:ind w:left="7544" w:hanging="360"/>
      </w:pPr>
      <w:rPr>
        <w:rFonts w:hint="default"/>
        <w:lang w:val="en-US" w:eastAsia="en-US" w:bidi="ar-SA"/>
      </w:rPr>
    </w:lvl>
  </w:abstractNum>
  <w:abstractNum w:abstractNumId="11" w15:restartNumberingAfterBreak="0">
    <w:nsid w:val="74A6614C"/>
    <w:multiLevelType w:val="hybridMultilevel"/>
    <w:tmpl w:val="C0BA3A22"/>
    <w:lvl w:ilvl="0" w:tplc="A5901086">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3150259A">
      <w:numFmt w:val="bullet"/>
      <w:lvlText w:val="•"/>
      <w:lvlJc w:val="left"/>
      <w:pPr>
        <w:ind w:left="1678" w:hanging="360"/>
      </w:pPr>
      <w:rPr>
        <w:rFonts w:hint="default"/>
        <w:lang w:val="en-US" w:eastAsia="en-US" w:bidi="ar-SA"/>
      </w:rPr>
    </w:lvl>
    <w:lvl w:ilvl="2" w:tplc="E16A1B0C">
      <w:numFmt w:val="bullet"/>
      <w:lvlText w:val="•"/>
      <w:lvlJc w:val="left"/>
      <w:pPr>
        <w:ind w:left="2516" w:hanging="360"/>
      </w:pPr>
      <w:rPr>
        <w:rFonts w:hint="default"/>
        <w:lang w:val="en-US" w:eastAsia="en-US" w:bidi="ar-SA"/>
      </w:rPr>
    </w:lvl>
    <w:lvl w:ilvl="3" w:tplc="1968F1FC">
      <w:numFmt w:val="bullet"/>
      <w:lvlText w:val="•"/>
      <w:lvlJc w:val="left"/>
      <w:pPr>
        <w:ind w:left="3354" w:hanging="360"/>
      </w:pPr>
      <w:rPr>
        <w:rFonts w:hint="default"/>
        <w:lang w:val="en-US" w:eastAsia="en-US" w:bidi="ar-SA"/>
      </w:rPr>
    </w:lvl>
    <w:lvl w:ilvl="4" w:tplc="FC920D1C">
      <w:numFmt w:val="bullet"/>
      <w:lvlText w:val="•"/>
      <w:lvlJc w:val="left"/>
      <w:pPr>
        <w:ind w:left="4192" w:hanging="360"/>
      </w:pPr>
      <w:rPr>
        <w:rFonts w:hint="default"/>
        <w:lang w:val="en-US" w:eastAsia="en-US" w:bidi="ar-SA"/>
      </w:rPr>
    </w:lvl>
    <w:lvl w:ilvl="5" w:tplc="5F1AF0C4">
      <w:numFmt w:val="bullet"/>
      <w:lvlText w:val="•"/>
      <w:lvlJc w:val="left"/>
      <w:pPr>
        <w:ind w:left="5030" w:hanging="360"/>
      </w:pPr>
      <w:rPr>
        <w:rFonts w:hint="default"/>
        <w:lang w:val="en-US" w:eastAsia="en-US" w:bidi="ar-SA"/>
      </w:rPr>
    </w:lvl>
    <w:lvl w:ilvl="6" w:tplc="10F87614">
      <w:numFmt w:val="bullet"/>
      <w:lvlText w:val="•"/>
      <w:lvlJc w:val="left"/>
      <w:pPr>
        <w:ind w:left="5868" w:hanging="360"/>
      </w:pPr>
      <w:rPr>
        <w:rFonts w:hint="default"/>
        <w:lang w:val="en-US" w:eastAsia="en-US" w:bidi="ar-SA"/>
      </w:rPr>
    </w:lvl>
    <w:lvl w:ilvl="7" w:tplc="7548EB48">
      <w:numFmt w:val="bullet"/>
      <w:lvlText w:val="•"/>
      <w:lvlJc w:val="left"/>
      <w:pPr>
        <w:ind w:left="6706" w:hanging="360"/>
      </w:pPr>
      <w:rPr>
        <w:rFonts w:hint="default"/>
        <w:lang w:val="en-US" w:eastAsia="en-US" w:bidi="ar-SA"/>
      </w:rPr>
    </w:lvl>
    <w:lvl w:ilvl="8" w:tplc="A866E5E6">
      <w:numFmt w:val="bullet"/>
      <w:lvlText w:val="•"/>
      <w:lvlJc w:val="left"/>
      <w:pPr>
        <w:ind w:left="7544" w:hanging="360"/>
      </w:pPr>
      <w:rPr>
        <w:rFonts w:hint="default"/>
        <w:lang w:val="en-US" w:eastAsia="en-US" w:bidi="ar-SA"/>
      </w:rPr>
    </w:lvl>
  </w:abstractNum>
  <w:num w:numId="1" w16cid:durableId="1554926819">
    <w:abstractNumId w:val="7"/>
  </w:num>
  <w:num w:numId="2" w16cid:durableId="348682083">
    <w:abstractNumId w:val="9"/>
  </w:num>
  <w:num w:numId="3" w16cid:durableId="1136142825">
    <w:abstractNumId w:val="11"/>
  </w:num>
  <w:num w:numId="4" w16cid:durableId="2084792250">
    <w:abstractNumId w:val="6"/>
  </w:num>
  <w:num w:numId="5" w16cid:durableId="1875267584">
    <w:abstractNumId w:val="1"/>
  </w:num>
  <w:num w:numId="6" w16cid:durableId="1782187668">
    <w:abstractNumId w:val="10"/>
  </w:num>
  <w:num w:numId="7" w16cid:durableId="1126316477">
    <w:abstractNumId w:val="2"/>
  </w:num>
  <w:num w:numId="8" w16cid:durableId="251744284">
    <w:abstractNumId w:val="0"/>
  </w:num>
  <w:num w:numId="9" w16cid:durableId="623511306">
    <w:abstractNumId w:val="3"/>
  </w:num>
  <w:num w:numId="10" w16cid:durableId="525555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5408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3472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916437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41"/>
    <w:rsid w:val="000407BC"/>
    <w:rsid w:val="00065D04"/>
    <w:rsid w:val="00066028"/>
    <w:rsid w:val="000C47AC"/>
    <w:rsid w:val="000E208E"/>
    <w:rsid w:val="00107F5E"/>
    <w:rsid w:val="00191683"/>
    <w:rsid w:val="001E3F2A"/>
    <w:rsid w:val="00277CB3"/>
    <w:rsid w:val="00284EAF"/>
    <w:rsid w:val="00296220"/>
    <w:rsid w:val="002B12A5"/>
    <w:rsid w:val="002E3AD6"/>
    <w:rsid w:val="00361471"/>
    <w:rsid w:val="003A320D"/>
    <w:rsid w:val="003C1A7C"/>
    <w:rsid w:val="004002E4"/>
    <w:rsid w:val="00400E42"/>
    <w:rsid w:val="00447B5A"/>
    <w:rsid w:val="00475FC8"/>
    <w:rsid w:val="004874B6"/>
    <w:rsid w:val="00603471"/>
    <w:rsid w:val="006916E5"/>
    <w:rsid w:val="006D5479"/>
    <w:rsid w:val="006D6B76"/>
    <w:rsid w:val="006F62CE"/>
    <w:rsid w:val="00750161"/>
    <w:rsid w:val="0078093C"/>
    <w:rsid w:val="008F49D1"/>
    <w:rsid w:val="009B2C6C"/>
    <w:rsid w:val="00A16FEA"/>
    <w:rsid w:val="00A6778D"/>
    <w:rsid w:val="00A936DA"/>
    <w:rsid w:val="00BB59A1"/>
    <w:rsid w:val="00BF3A5D"/>
    <w:rsid w:val="00C65BD7"/>
    <w:rsid w:val="00C664EE"/>
    <w:rsid w:val="00C845AA"/>
    <w:rsid w:val="00C855D2"/>
    <w:rsid w:val="00CA7536"/>
    <w:rsid w:val="00D0253D"/>
    <w:rsid w:val="00D53E54"/>
    <w:rsid w:val="00D77C2F"/>
    <w:rsid w:val="00D939A0"/>
    <w:rsid w:val="00D96FB6"/>
    <w:rsid w:val="00DA61DF"/>
    <w:rsid w:val="00DB17CA"/>
    <w:rsid w:val="00E87439"/>
    <w:rsid w:val="00EE2341"/>
    <w:rsid w:val="00F06CDD"/>
    <w:rsid w:val="00F16E90"/>
    <w:rsid w:val="00F208EF"/>
    <w:rsid w:val="00F334DE"/>
    <w:rsid w:val="00F60FE8"/>
    <w:rsid w:val="00F8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629DD"/>
  <w15:docId w15:val="{84C38100-9731-4818-9FDC-1BEC5477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F870A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870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
      <w:ind w:left="20"/>
    </w:pPr>
    <w:rPr>
      <w:rFonts w:ascii="Trebuchet MS" w:eastAsia="Trebuchet MS" w:hAnsi="Trebuchet MS" w:cs="Trebuchet MS"/>
      <w:sz w:val="32"/>
      <w:szCs w:val="32"/>
    </w:rPr>
  </w:style>
  <w:style w:type="paragraph" w:styleId="ListParagraph">
    <w:name w:val="List Paragraph"/>
    <w:basedOn w:val="Normal"/>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5FC8"/>
    <w:pPr>
      <w:tabs>
        <w:tab w:val="center" w:pos="4680"/>
        <w:tab w:val="right" w:pos="9360"/>
      </w:tabs>
    </w:pPr>
  </w:style>
  <w:style w:type="character" w:customStyle="1" w:styleId="HeaderChar">
    <w:name w:val="Header Char"/>
    <w:basedOn w:val="DefaultParagraphFont"/>
    <w:link w:val="Header"/>
    <w:uiPriority w:val="99"/>
    <w:rsid w:val="00475FC8"/>
    <w:rPr>
      <w:rFonts w:ascii="Arial" w:eastAsia="Arial" w:hAnsi="Arial" w:cs="Arial"/>
    </w:rPr>
  </w:style>
  <w:style w:type="paragraph" w:styleId="Footer">
    <w:name w:val="footer"/>
    <w:basedOn w:val="Normal"/>
    <w:link w:val="FooterChar"/>
    <w:uiPriority w:val="99"/>
    <w:unhideWhenUsed/>
    <w:rsid w:val="00475FC8"/>
    <w:pPr>
      <w:tabs>
        <w:tab w:val="center" w:pos="4680"/>
        <w:tab w:val="right" w:pos="9360"/>
      </w:tabs>
    </w:pPr>
  </w:style>
  <w:style w:type="character" w:customStyle="1" w:styleId="FooterChar">
    <w:name w:val="Footer Char"/>
    <w:basedOn w:val="DefaultParagraphFont"/>
    <w:link w:val="Footer"/>
    <w:uiPriority w:val="99"/>
    <w:rsid w:val="00475FC8"/>
    <w:rPr>
      <w:rFonts w:ascii="Arial" w:eastAsia="Arial" w:hAnsi="Arial" w:cs="Arial"/>
    </w:rPr>
  </w:style>
  <w:style w:type="character" w:customStyle="1" w:styleId="Heading2Char">
    <w:name w:val="Heading 2 Char"/>
    <w:basedOn w:val="DefaultParagraphFont"/>
    <w:link w:val="Heading2"/>
    <w:uiPriority w:val="9"/>
    <w:semiHidden/>
    <w:rsid w:val="00F870A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870A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08859">
      <w:bodyDiv w:val="1"/>
      <w:marLeft w:val="0"/>
      <w:marRight w:val="0"/>
      <w:marTop w:val="0"/>
      <w:marBottom w:val="0"/>
      <w:divBdr>
        <w:top w:val="none" w:sz="0" w:space="0" w:color="auto"/>
        <w:left w:val="none" w:sz="0" w:space="0" w:color="auto"/>
        <w:bottom w:val="none" w:sz="0" w:space="0" w:color="auto"/>
        <w:right w:val="none" w:sz="0" w:space="0" w:color="auto"/>
      </w:divBdr>
    </w:div>
    <w:div w:id="1614435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6991</Characters>
  <Application>Microsoft Office Word</Application>
  <DocSecurity>0</DocSecurity>
  <Lines>110</Lines>
  <Paragraphs>93</Paragraphs>
  <ScaleCrop>false</ScaleCrop>
  <HeadingPairs>
    <vt:vector size="2" baseType="variant">
      <vt:variant>
        <vt:lpstr>Title</vt:lpstr>
      </vt:variant>
      <vt:variant>
        <vt:i4>1</vt:i4>
      </vt:variant>
    </vt:vector>
  </HeadingPairs>
  <TitlesOfParts>
    <vt:vector size="1" baseType="lpstr">
      <vt:lpstr/>
    </vt:vector>
  </TitlesOfParts>
  <Company>California Department of Education</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Wheeler</dc:creator>
  <dc:description/>
  <cp:lastModifiedBy>Mount, Krista (CAVA-LA Admin)</cp:lastModifiedBy>
  <cp:revision>2</cp:revision>
  <dcterms:created xsi:type="dcterms:W3CDTF">2026-01-08T03:12:00Z</dcterms:created>
  <dcterms:modified xsi:type="dcterms:W3CDTF">2026-01-08T03:12:00Z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0x0101003534ED83EA0B5E468033F72E96A6CA4D</vt:lpwstr>
  </property>
  <property fmtid="{D5CDD505-2E9C-101B-9397-08002B2CF9AE}" pid="4" name="Created">
    <vt:filetime>2022-02-28T00:00:00Z</vt:filetime>
  </property>
  <property fmtid="{D5CDD505-2E9C-101B-9397-08002B2CF9AE}" pid="5" name="Creator">
    <vt:lpwstr>Acrobat PDFMaker 21 for Word</vt:lpwstr>
  </property>
  <property fmtid="{D5CDD505-2E9C-101B-9397-08002B2CF9AE}" pid="6" name="LastSaved">
    <vt:filetime>2023-07-05T00:00:00Z</vt:filetime>
  </property>
  <property fmtid="{D5CDD505-2E9C-101B-9397-08002B2CF9AE}" pid="7" name="Order">
    <vt:lpwstr>391900.000000</vt:lpwstr>
  </property>
  <property fmtid="{D5CDD505-2E9C-101B-9397-08002B2CF9AE}" pid="8" name="Producer">
    <vt:lpwstr>Adobe PDF Library 21.11.71</vt:lpwstr>
  </property>
  <property fmtid="{D5CDD505-2E9C-101B-9397-08002B2CF9AE}" pid="9" name="SourceModified">
    <vt:lpwstr/>
  </property>
  <property fmtid="{D5CDD505-2E9C-101B-9397-08002B2CF9AE}" pid="10" name="TemplateUrl">
    <vt:lpwstr/>
  </property>
  <property fmtid="{D5CDD505-2E9C-101B-9397-08002B2CF9AE}" pid="11" name="xd_ProgID">
    <vt:lpwstr/>
  </property>
  <property fmtid="{D5CDD505-2E9C-101B-9397-08002B2CF9AE}" pid="12" name="xd_Signature">
    <vt:lpwstr>0</vt:lpwstr>
  </property>
  <property fmtid="{D5CDD505-2E9C-101B-9397-08002B2CF9AE}" pid="13" name="GrammarlyDocumentId">
    <vt:lpwstr>798fb7db4347a202cf6807ac2ec6366e50b1a82b83463ab97e55288dfc6a77f4</vt:lpwstr>
  </property>
</Properties>
</file>